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R4-2503861                         </w:t>
      </w:r>
    </w:p>
    <w:p>
      <w:pPr>
        <w:tabs>
          <w:tab w:val="left" w:pos="1985"/>
        </w:tabs>
        <w:spacing w:after="180"/>
        <w:ind w:left="1980" w:hanging="1980"/>
        <w:outlineLvl w:val="0"/>
        <w:rPr>
          <w:rFonts w:ascii="Arial" w:hAnsi="Arial" w:eastAsia="MS Mincho" w:cs="Arial"/>
          <w:b/>
          <w:sz w:val="24"/>
          <w:szCs w:val="24"/>
          <w:lang w:eastAsia="en-US"/>
        </w:rPr>
      </w:pPr>
      <w:r>
        <w:rPr>
          <w:rFonts w:ascii="Arial" w:hAnsi="Arial" w:eastAsia="MS Mincho" w:cs="Arial"/>
          <w:b/>
          <w:sz w:val="24"/>
          <w:szCs w:val="24"/>
          <w:lang w:eastAsia="en-US"/>
        </w:rPr>
        <w:t>Wuhan, Hubei, China, 07th – 11th April, 2025</w:t>
      </w:r>
    </w:p>
    <w:p>
      <w:pPr>
        <w:tabs>
          <w:tab w:val="left" w:pos="1985"/>
        </w:tabs>
        <w:spacing w:after="180"/>
        <w:ind w:left="1980" w:hanging="1980"/>
        <w:outlineLvl w:val="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trike w:val="0"/>
          <w:sz w:val="24"/>
          <w:szCs w:val="24"/>
          <w:lang w:val="en-US" w:eastAsia="zh-CN"/>
        </w:rPr>
        <w:t>8.2</w:t>
      </w:r>
    </w:p>
    <w:p>
      <w:pPr>
        <w:tabs>
          <w:tab w:val="left" w:pos="1985"/>
        </w:tabs>
        <w:spacing w:after="180"/>
        <w:ind w:left="1980" w:hanging="1980"/>
        <w:outlineLvl w:val="0"/>
        <w:rPr>
          <w:rFonts w:hint="default" w:ascii="Arial" w:hAnsi="Arial" w:eastAsia="宋体" w:cs="Arial"/>
          <w:b w:val="0"/>
          <w:bCs/>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after="180"/>
        <w:ind w:left="1980" w:hanging="1980"/>
        <w:outlineLvl w:val="0"/>
        <w:rPr>
          <w:rFonts w:hint="default" w:ascii="Arial" w:hAnsi="Arial" w:eastAsia="宋体" w:cs="Arial"/>
          <w:b/>
          <w:strike w:val="0"/>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trike w:val="0"/>
          <w:sz w:val="24"/>
          <w:szCs w:val="24"/>
          <w:lang w:val="en-US" w:eastAsia="zh-CN"/>
        </w:rPr>
        <w:t>D</w:t>
      </w:r>
      <w:r>
        <w:rPr>
          <w:rFonts w:hint="default" w:ascii="Arial" w:hAnsi="Arial" w:eastAsia="MS Mincho" w:cs="Arial"/>
          <w:b/>
          <w:strike w:val="0"/>
          <w:sz w:val="24"/>
          <w:szCs w:val="24"/>
          <w:lang w:val="en-US" w:eastAsia="en-US"/>
        </w:rPr>
        <w:t xml:space="preserve">iscussion </w:t>
      </w:r>
      <w:r>
        <w:rPr>
          <w:rFonts w:hint="eastAsia" w:ascii="Arial" w:hAnsi="Arial" w:eastAsia="宋体" w:cs="Arial"/>
          <w:b/>
          <w:strike w:val="0"/>
          <w:sz w:val="24"/>
          <w:szCs w:val="24"/>
          <w:lang w:val="en-US" w:eastAsia="zh-CN"/>
        </w:rPr>
        <w:t>and draft</w:t>
      </w:r>
      <w:r>
        <w:rPr>
          <w:rFonts w:hint="default" w:ascii="Arial" w:hAnsi="Arial" w:eastAsia="MS Mincho" w:cs="Arial"/>
          <w:b/>
          <w:strike w:val="0"/>
          <w:sz w:val="24"/>
          <w:szCs w:val="24"/>
          <w:lang w:val="en-US" w:eastAsia="en-US"/>
        </w:rPr>
        <w:t xml:space="preserve"> </w:t>
      </w:r>
      <w:r>
        <w:rPr>
          <w:rFonts w:hint="eastAsia" w:ascii="Arial" w:hAnsi="Arial" w:cs="Arial"/>
          <w:b/>
          <w:sz w:val="24"/>
          <w:szCs w:val="24"/>
          <w:lang w:val="en-GB" w:eastAsia="en-GB"/>
        </w:rPr>
        <w:t xml:space="preserve">Reply LS </w:t>
      </w:r>
      <w:r>
        <w:rPr>
          <w:rFonts w:ascii="Arial" w:hAnsi="Arial" w:cs="Arial"/>
          <w:b/>
          <w:sz w:val="24"/>
          <w:szCs w:val="24"/>
        </w:rPr>
        <w:t>to RAN</w:t>
      </w:r>
      <w:r>
        <w:rPr>
          <w:rFonts w:hint="eastAsia" w:ascii="Arial" w:hAnsi="Arial" w:cs="Arial"/>
          <w:b/>
          <w:sz w:val="24"/>
          <w:szCs w:val="24"/>
          <w:lang w:val="en-US" w:eastAsia="zh-CN"/>
        </w:rPr>
        <w:t>2</w:t>
      </w:r>
      <w:r>
        <w:rPr>
          <w:rFonts w:ascii="Arial" w:hAnsi="Arial" w:cs="Arial"/>
          <w:b/>
          <w:sz w:val="24"/>
          <w:szCs w:val="24"/>
        </w:rPr>
        <w:t xml:space="preserve"> on granularity definition of pdcch-RACH-AffectedBandsList-r18</w:t>
      </w:r>
    </w:p>
    <w:p>
      <w:pPr>
        <w:tabs>
          <w:tab w:val="left" w:pos="1980"/>
        </w:tabs>
        <w:spacing w:after="180"/>
        <w:ind w:left="1980" w:hanging="1980"/>
        <w:outlineLvl w:val="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ind w:left="510" w:hanging="510"/>
      </w:pPr>
      <w:r>
        <w:t>Introduction</w:t>
      </w:r>
    </w:p>
    <w:p>
      <w:pPr>
        <w:pStyle w:val="34"/>
        <w:numPr>
          <w:ilvl w:val="-1"/>
          <w:numId w:val="0"/>
        </w:numPr>
        <w:spacing w:after="120"/>
        <w:ind w:left="0" w:leftChars="0" w:firstLine="0" w:firstLineChars="0"/>
        <w:rPr>
          <w:rFonts w:hint="eastAsia"/>
          <w:lang w:val="en-US" w:eastAsia="zh-CN"/>
        </w:rPr>
      </w:pPr>
      <w:r>
        <w:rPr>
          <w:rFonts w:hint="default"/>
          <w:lang w:val="en-US" w:eastAsia="zh-CN"/>
        </w:rPr>
        <w:t>Based on the LS</w:t>
      </w:r>
      <w:r>
        <w:rPr>
          <w:rFonts w:hint="eastAsia"/>
          <w:lang w:val="en-US" w:eastAsia="zh-CN"/>
        </w:rPr>
        <w:t xml:space="preserve"> [</w:t>
      </w:r>
      <w:r>
        <w:rPr>
          <w:rFonts w:hint="eastAsia"/>
          <w:b w:val="0"/>
          <w:bCs w:val="0"/>
          <w:lang w:val="en-US" w:eastAsia="zh-CN"/>
        </w:rPr>
        <w:t>1</w:t>
      </w:r>
      <w:r>
        <w:rPr>
          <w:rFonts w:hint="eastAsia"/>
          <w:lang w:val="en-US" w:eastAsia="zh-CN"/>
        </w:rPr>
        <w:t>]</w:t>
      </w:r>
      <w:r>
        <w:rPr>
          <w:rFonts w:hint="default"/>
          <w:lang w:val="en-US" w:eastAsia="zh-CN"/>
        </w:rPr>
        <w:t xml:space="preserve"> sent by RAN</w:t>
      </w:r>
      <w:r>
        <w:rPr>
          <w:rFonts w:hint="eastAsia"/>
          <w:lang w:val="en-US" w:eastAsia="zh-CN"/>
        </w:rPr>
        <w:t>2</w:t>
      </w:r>
      <w:r>
        <w:rPr>
          <w:rFonts w:hint="default"/>
          <w:lang w:val="en-US" w:eastAsia="zh-CN"/>
        </w:rPr>
        <w:t xml:space="preserve"> regarding the conclusions of the previous meeting, RAN2 kindly asks RAN4 to discuss the </w:t>
      </w:r>
      <w:r>
        <w:rPr>
          <w:rFonts w:hint="eastAsia"/>
          <w:lang w:val="en-US" w:eastAsia="zh-CN"/>
        </w:rPr>
        <w:t>blew</w:t>
      </w:r>
      <w:r>
        <w:rPr>
          <w:rFonts w:hint="default"/>
          <w:lang w:val="en-US" w:eastAsia="zh-CN"/>
        </w:rPr>
        <w:t xml:space="preserve"> understandings and provide clarification on which one is correct. </w:t>
      </w:r>
    </w:p>
    <w:p>
      <w:pPr>
        <w:rPr>
          <w:lang w:val="en-US"/>
        </w:rPr>
      </w:pPr>
      <w:r>
        <w:rPr>
          <w:lang w:val="en-US"/>
        </w:rPr>
        <w:t xml:space="preserve">In this contribution, we provide our </w:t>
      </w:r>
      <w:r>
        <w:rPr>
          <w:rFonts w:hint="eastAsia"/>
          <w:lang w:val="en-US" w:eastAsia="zh-CN"/>
        </w:rPr>
        <w:t xml:space="preserve">views </w:t>
      </w:r>
      <w:r>
        <w:rPr>
          <w:lang w:val="en-US"/>
        </w:rPr>
        <w:t>on</w:t>
      </w:r>
      <w:r>
        <w:rPr>
          <w:rFonts w:hint="eastAsia"/>
          <w:lang w:val="en-US" w:eastAsia="zh-CN"/>
        </w:rPr>
        <w:t xml:space="preserve"> the definition of the source band of the band pair.</w:t>
      </w:r>
      <w:r>
        <w:rPr>
          <w:lang w:val="en-US"/>
        </w:rPr>
        <w:t xml:space="preserve"> </w:t>
      </w:r>
    </w:p>
    <w:p>
      <w:pPr>
        <w:pStyle w:val="55"/>
        <w:tabs>
          <w:tab w:val="left" w:pos="567"/>
          <w:tab w:val="clear" w:pos="1985"/>
        </w:tabs>
        <w:adjustRightInd w:val="0"/>
        <w:ind w:left="510" w:hanging="510"/>
        <w:rPr>
          <w:rFonts w:eastAsia="Times New Roman"/>
        </w:rPr>
      </w:pPr>
      <w:r>
        <w:rPr>
          <w:rFonts w:hint="eastAsia"/>
        </w:rPr>
        <w:t>Discussion</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8522" w:type="dxa"/>
          </w:tcPr>
          <w:p>
            <w:pPr>
              <w:pStyle w:val="2"/>
            </w:pPr>
            <w:r>
              <w:t>1</w:t>
            </w:r>
            <w:r>
              <w:tab/>
            </w:r>
            <w:r>
              <w:t>Overall description</w:t>
            </w:r>
          </w:p>
          <w:p>
            <w:pPr>
              <w:rPr>
                <w:rFonts w:ascii="Arial" w:hAnsi="Arial" w:eastAsia="等线" w:cs="Arial"/>
                <w:lang w:eastAsia="zh-CN"/>
              </w:rPr>
            </w:pPr>
            <w:bookmarkStart w:id="1" w:name="OLE_LINK31"/>
            <w:bookmarkStart w:id="2" w:name="OLE_LINK16"/>
            <w:r>
              <w:rPr>
                <w:rFonts w:ascii="Arial" w:hAnsi="Arial" w:eastAsia="等线" w:cs="Arial"/>
                <w:lang w:eastAsia="zh-CN"/>
              </w:rPr>
              <w:t xml:space="preserve">The UE capability </w:t>
            </w:r>
            <w:r>
              <w:rPr>
                <w:rFonts w:ascii="Arial" w:hAnsi="Arial" w:eastAsia="等线" w:cs="Arial"/>
                <w:i/>
                <w:iCs/>
                <w:lang w:eastAsia="zh-CN"/>
              </w:rPr>
              <w:t xml:space="preserve">pdcch-RACH-AffectedBandsList-r18 </w:t>
            </w:r>
            <w:r>
              <w:rPr>
                <w:rFonts w:ascii="Arial" w:hAnsi="Arial" w:eastAsia="等线" w:cs="Arial"/>
                <w:lang w:eastAsia="zh-CN"/>
              </w:rPr>
              <w:t xml:space="preserve">(FG39-4) is defined in RAN4 with the granularity as “Per band pair per band combination (between the target band for RACH transmission and band under UE’s current band combo)” For each reported capability, there are two possible values: </w:t>
            </w:r>
            <w:r>
              <w:rPr>
                <w:rFonts w:ascii="Arial" w:hAnsi="Arial" w:eastAsia="等线" w:cs="Arial"/>
                <w:i/>
                <w:iCs/>
                <w:lang w:eastAsia="zh-CN"/>
              </w:rPr>
              <w:t>interruption</w:t>
            </w:r>
            <w:r>
              <w:rPr>
                <w:rFonts w:ascii="Arial" w:hAnsi="Arial" w:eastAsia="等线" w:cs="Arial"/>
                <w:lang w:eastAsia="zh-CN"/>
              </w:rPr>
              <w:t xml:space="preserve"> or </w:t>
            </w:r>
            <w:r>
              <w:rPr>
                <w:rFonts w:ascii="Arial" w:hAnsi="Arial" w:eastAsia="等线" w:cs="Arial"/>
                <w:i/>
                <w:iCs/>
                <w:lang w:eastAsia="zh-CN"/>
              </w:rPr>
              <w:t>noInterruption</w:t>
            </w:r>
            <w:r>
              <w:rPr>
                <w:rFonts w:ascii="Arial" w:hAnsi="Arial" w:eastAsia="等线" w:cs="Arial"/>
                <w:lang w:eastAsia="zh-CN"/>
              </w:rPr>
              <w:t>.</w:t>
            </w:r>
          </w:p>
          <w:p>
            <w:pPr>
              <w:rPr>
                <w:rFonts w:ascii="Arial" w:hAnsi="Arial" w:eastAsia="等线" w:cs="Arial"/>
                <w:lang w:eastAsia="zh-CN"/>
              </w:rPr>
            </w:pPr>
            <w:r>
              <w:rPr>
                <w:rFonts w:ascii="Arial" w:hAnsi="Arial" w:eastAsia="等线" w:cs="Arial"/>
                <w:lang w:eastAsia="zh-CN"/>
              </w:rPr>
              <w:t>Regarding the band pair (one source band +one target band) of the BC, RAN2 understands that the target band refers to the target band towards which the UE performs PDCCH-ordered early RACH. However, the definition of the source band of the band pair remains unclear in RAN2.</w:t>
            </w:r>
          </w:p>
          <w:p>
            <w:pPr>
              <w:pStyle w:val="34"/>
              <w:numPr>
                <w:ilvl w:val="0"/>
                <w:numId w:val="3"/>
              </w:numPr>
              <w:spacing w:after="120"/>
              <w:ind w:hanging="357"/>
              <w:contextualSpacing w:val="0"/>
              <w:rPr>
                <w:rFonts w:ascii="Arial" w:hAnsi="Arial" w:eastAsia="等线" w:cs="Arial"/>
                <w:lang w:eastAsia="zh-CN"/>
              </w:rPr>
            </w:pPr>
            <w:r>
              <w:rPr>
                <w:rFonts w:ascii="Arial" w:hAnsi="Arial" w:eastAsia="等线" w:cs="Arial"/>
                <w:lang w:eastAsia="zh-CN"/>
              </w:rPr>
              <w:t>Understanding 1: The source band of the band pair represents the source band (or PCell) on which the PDCCH order is sent to the UE to perform PDCCH-ordered early RACH to the target cell/band. Regarding the interruption band(s), there are two further understandings, denoted by 1a and 1b:</w:t>
            </w:r>
          </w:p>
          <w:p>
            <w:pPr>
              <w:pStyle w:val="34"/>
              <w:numPr>
                <w:ilvl w:val="1"/>
                <w:numId w:val="3"/>
              </w:numPr>
              <w:spacing w:after="120"/>
              <w:ind w:hanging="357"/>
              <w:contextualSpacing w:val="0"/>
              <w:rPr>
                <w:rFonts w:ascii="Arial" w:hAnsi="Arial" w:eastAsia="等线" w:cs="Arial"/>
                <w:lang w:eastAsia="zh-CN"/>
              </w:rPr>
            </w:pPr>
            <w:r>
              <w:rPr>
                <w:rFonts w:ascii="Arial" w:hAnsi="Arial" w:eastAsia="等线" w:cs="Arial"/>
                <w:lang w:eastAsia="zh-CN"/>
              </w:rPr>
              <w:t xml:space="preserve">Understanding 1a: The value “interruption/noInterruption” means that interruption is needed or not for </w:t>
            </w:r>
            <w:r>
              <w:rPr>
                <w:rFonts w:ascii="Arial" w:hAnsi="Arial" w:eastAsia="等线" w:cs="Arial"/>
                <w:b/>
                <w:bCs/>
                <w:lang w:eastAsia="zh-CN"/>
              </w:rPr>
              <w:t xml:space="preserve">all serving bands </w:t>
            </w:r>
            <w:r>
              <w:rPr>
                <w:rFonts w:ascii="Arial" w:hAnsi="Arial" w:eastAsia="等线" w:cs="Arial"/>
                <w:lang w:eastAsia="zh-CN"/>
              </w:rPr>
              <w:t>of the current band combination.</w:t>
            </w:r>
          </w:p>
          <w:p>
            <w:pPr>
              <w:pStyle w:val="34"/>
              <w:numPr>
                <w:ilvl w:val="1"/>
                <w:numId w:val="3"/>
              </w:numPr>
              <w:spacing w:after="120"/>
              <w:ind w:hanging="357"/>
              <w:contextualSpacing w:val="0"/>
              <w:textAlignment w:val="auto"/>
              <w:rPr>
                <w:rFonts w:ascii="Arial" w:hAnsi="Arial" w:eastAsia="等线" w:cs="Arial"/>
                <w:lang w:eastAsia="zh-CN"/>
              </w:rPr>
            </w:pPr>
            <w:r>
              <w:rPr>
                <w:rFonts w:ascii="Arial" w:hAnsi="Arial" w:eastAsia="等线" w:cs="Arial"/>
                <w:lang w:eastAsia="zh-CN"/>
              </w:rPr>
              <w:t xml:space="preserve">Understanding 1b: The value “interruption/noInterruption” means that interruption is needed or not for the </w:t>
            </w:r>
            <w:r>
              <w:rPr>
                <w:rFonts w:ascii="Arial" w:hAnsi="Arial" w:eastAsia="等线" w:cs="Arial"/>
                <w:b/>
                <w:bCs/>
                <w:lang w:eastAsia="zh-CN"/>
              </w:rPr>
              <w:t xml:space="preserve">source band (the same band in which the PDCCH order is sent) </w:t>
            </w:r>
            <w:r>
              <w:rPr>
                <w:rFonts w:ascii="Arial" w:hAnsi="Arial" w:eastAsia="等线" w:cs="Arial"/>
                <w:lang w:eastAsia="zh-CN"/>
              </w:rPr>
              <w:t>of the current band combination. For other serving bands, noInterruption can be always assumed.</w:t>
            </w:r>
          </w:p>
          <w:p>
            <w:pPr>
              <w:pStyle w:val="34"/>
              <w:numPr>
                <w:ilvl w:val="0"/>
                <w:numId w:val="3"/>
              </w:numPr>
              <w:spacing w:after="120"/>
              <w:contextualSpacing w:val="0"/>
              <w:textAlignment w:val="auto"/>
              <w:rPr>
                <w:rFonts w:ascii="Arial" w:hAnsi="Arial" w:eastAsia="等线" w:cs="Arial"/>
                <w:lang w:eastAsia="zh-CN"/>
              </w:rPr>
            </w:pPr>
            <w:r>
              <w:rPr>
                <w:rFonts w:ascii="Arial" w:hAnsi="Arial" w:eastAsia="等线" w:cs="Arial"/>
                <w:lang w:eastAsia="zh-CN"/>
              </w:rPr>
              <w:t>Understanding 2: The source band of the band pair represents</w:t>
            </w:r>
            <w:r>
              <w:rPr>
                <w:rFonts w:ascii="Arial" w:hAnsi="Arial" w:eastAsia="等线" w:cs="Arial"/>
                <w:b/>
                <w:bCs/>
                <w:lang w:eastAsia="zh-CN"/>
              </w:rPr>
              <w:t xml:space="preserve"> the specific source band that have interruption or not</w:t>
            </w:r>
            <w:r>
              <w:rPr>
                <w:rFonts w:ascii="Arial" w:hAnsi="Arial" w:eastAsia="等线" w:cs="Arial"/>
                <w:lang w:eastAsia="zh-CN"/>
              </w:rPr>
              <w:t xml:space="preserve"> (depends on the value “</w:t>
            </w:r>
            <w:r>
              <w:rPr>
                <w:rFonts w:ascii="Arial" w:hAnsi="Arial" w:eastAsia="等线" w:cs="Arial"/>
                <w:i/>
                <w:iCs/>
                <w:lang w:eastAsia="zh-CN"/>
              </w:rPr>
              <w:t>interruption</w:t>
            </w:r>
            <w:r>
              <w:rPr>
                <w:rFonts w:ascii="Arial" w:hAnsi="Arial" w:eastAsia="等线" w:cs="Arial"/>
                <w:lang w:eastAsia="zh-CN"/>
              </w:rPr>
              <w:t>” or “</w:t>
            </w:r>
            <w:r>
              <w:rPr>
                <w:rFonts w:ascii="Arial" w:hAnsi="Arial" w:eastAsia="等线" w:cs="Arial"/>
                <w:i/>
                <w:iCs/>
                <w:lang w:eastAsia="zh-CN"/>
              </w:rPr>
              <w:t>noInterruption</w:t>
            </w:r>
            <w:r>
              <w:rPr>
                <w:rFonts w:ascii="Arial" w:hAnsi="Arial" w:eastAsia="等线" w:cs="Arial"/>
                <w:lang w:eastAsia="zh-CN"/>
              </w:rPr>
              <w:t xml:space="preserve">”) in the BC when UE performs PDCCH-ordered early RACH toward a target cell on target band. </w:t>
            </w:r>
          </w:p>
          <w:p>
            <w:pPr>
              <w:spacing w:after="120"/>
              <w:textAlignment w:val="auto"/>
              <w:rPr>
                <w:rFonts w:ascii="Arial" w:hAnsi="Arial" w:eastAsia="等线" w:cs="Arial"/>
                <w:lang w:eastAsia="zh-CN"/>
              </w:rPr>
            </w:pPr>
            <w:r>
              <w:rPr>
                <w:rFonts w:ascii="Arial" w:hAnsi="Arial" w:eastAsia="等线" w:cs="Arial"/>
                <w:lang w:eastAsia="zh-CN"/>
              </w:rPr>
              <w:t>Please note that in Understanding 1, the UE cannot indicate which specific source band of the BC has an interruption or not (either all bands in current BC in 1a or the same source band that receives the PDCCH order in 1b). In Understanding 2, the information about which source band receives the PDCCH order is not provided.</w:t>
            </w:r>
          </w:p>
          <w:bookmarkEnd w:id="1"/>
          <w:bookmarkEnd w:id="2"/>
          <w:p>
            <w:pPr>
              <w:pStyle w:val="2"/>
              <w:ind w:left="0" w:firstLine="0"/>
            </w:pPr>
            <w:r>
              <w:t>2</w:t>
            </w:r>
            <w:r>
              <w:tab/>
            </w:r>
            <w:r>
              <w:t>Actions</w:t>
            </w:r>
          </w:p>
          <w:p>
            <w:pPr>
              <w:spacing w:after="120"/>
              <w:ind w:left="1985" w:hanging="1985"/>
              <w:rPr>
                <w:rFonts w:ascii="Arial" w:hAnsi="Arial" w:cs="Arial"/>
                <w:b/>
              </w:rPr>
            </w:pPr>
            <w:r>
              <w:rPr>
                <w:rFonts w:ascii="Arial" w:hAnsi="Arial" w:cs="Arial"/>
                <w:b/>
              </w:rPr>
              <w:t xml:space="preserve">To RAN4 </w:t>
            </w:r>
          </w:p>
          <w:p>
            <w:pPr>
              <w:spacing w:after="120"/>
              <w:ind w:left="993" w:hanging="993"/>
              <w:rPr>
                <w:rFonts w:ascii="Arial" w:hAnsi="Arial" w:cs="Arial"/>
                <w:color w:val="0070C0"/>
              </w:rPr>
            </w:pPr>
            <w:r>
              <w:rPr>
                <w:rFonts w:ascii="Arial" w:hAnsi="Arial" w:cs="Arial"/>
                <w:b/>
              </w:rPr>
              <w:t xml:space="preserve">ACTION: </w:t>
            </w:r>
            <w:r>
              <w:rPr>
                <w:rFonts w:ascii="Arial" w:hAnsi="Arial" w:cs="Arial"/>
                <w:b/>
              </w:rPr>
              <w:tab/>
            </w:r>
            <w:bookmarkStart w:id="3" w:name="OLE_LINK28"/>
            <w:bookmarkStart w:id="4" w:name="OLE_LINK29"/>
            <w:r>
              <w:rPr>
                <w:rFonts w:ascii="Arial" w:hAnsi="Arial" w:cs="Arial"/>
              </w:rPr>
              <w:t>RAN2 kindly asks RAN4 to discuss the above understandings and provide clarification on which one is correct.</w:t>
            </w:r>
            <w:bookmarkEnd w:id="3"/>
          </w:p>
          <w:bookmarkEnd w:id="4"/>
          <w:p>
            <w:pPr>
              <w:pStyle w:val="93"/>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sz w:val="21"/>
                <w:szCs w:val="21"/>
              </w:rPr>
            </w:pPr>
          </w:p>
        </w:tc>
      </w:tr>
    </w:tbl>
    <w:p>
      <w:pPr>
        <w:rPr>
          <w:rFonts w:hint="eastAsia"/>
          <w:szCs w:val="21"/>
          <w:lang w:val="en-US" w:eastAsia="zh-CN"/>
        </w:rPr>
      </w:pPr>
    </w:p>
    <w:p>
      <w:pPr>
        <w:rPr>
          <w:rFonts w:hint="eastAsia"/>
          <w:szCs w:val="21"/>
          <w:lang w:val="en-US" w:eastAsia="zh-CN"/>
        </w:rPr>
      </w:pPr>
      <w:r>
        <w:rPr>
          <w:rFonts w:hint="eastAsia"/>
          <w:szCs w:val="21"/>
          <w:lang w:val="en-US" w:eastAsia="zh-CN"/>
        </w:rPr>
        <w:t xml:space="preserve">RAN4 has discussed the granularity of FG39-4 in RAN4#110 meeting and reached consusens that the type of FG39-4 is </w:t>
      </w:r>
      <w:r>
        <w:rPr>
          <w:rFonts w:hint="eastAsia" w:ascii="Times New Roman" w:hAnsi="Times New Roman" w:eastAsia="宋体" w:cs="Times New Roman"/>
          <w:bCs w:val="0"/>
          <w:sz w:val="21"/>
          <w:szCs w:val="21"/>
        </w:rPr>
        <w:t>Per band pair (between the target band for RACH transmission and band under UE</w:t>
      </w:r>
      <w:r>
        <w:rPr>
          <w:rFonts w:hint="default"/>
          <w:szCs w:val="21"/>
          <w:lang w:val="en-US" w:eastAsia="zh-CN"/>
        </w:rPr>
        <w:t>’</w:t>
      </w:r>
      <w:r>
        <w:rPr>
          <w:rFonts w:hint="eastAsia" w:ascii="Times New Roman" w:hAnsi="Times New Roman" w:eastAsia="宋体" w:cs="Times New Roman"/>
          <w:bCs w:val="0"/>
          <w:sz w:val="21"/>
          <w:szCs w:val="21"/>
        </w:rPr>
        <w:t>s current band combo) per band combination</w:t>
      </w:r>
      <w:r>
        <w:rPr>
          <w:rFonts w:hint="eastAsia"/>
          <w:szCs w:val="21"/>
          <w:lang w:val="en-US" w:eastAsia="zh-CN"/>
        </w:rPr>
        <w:t xml:space="preserve"> [2]</w:t>
      </w:r>
      <w:r>
        <w:rPr>
          <w:rFonts w:hint="eastAsia" w:ascii="Times New Roman" w:hAnsi="Times New Roman" w:cs="Times New Roman"/>
          <w:bCs w:val="0"/>
          <w:sz w:val="21"/>
          <w:szCs w:val="21"/>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8522" w:type="dxa"/>
          </w:tcPr>
          <w:p>
            <w:pPr>
              <w:rPr>
                <w:b/>
                <w:u w:val="single"/>
                <w:lang w:eastAsia="ko-KR"/>
              </w:rPr>
            </w:pPr>
            <w:r>
              <w:rPr>
                <w:b/>
                <w:u w:val="single"/>
                <w:lang w:eastAsia="ko-KR"/>
              </w:rPr>
              <w:t>Issue 4-4-1: Interruption on DL symbols due to PDCCH-ordered RACH</w:t>
            </w:r>
          </w:p>
          <w:p>
            <w:pPr>
              <w:rPr>
                <w:b/>
              </w:rPr>
            </w:pPr>
            <w:r>
              <w:rPr>
                <w:b/>
              </w:rPr>
              <w:t>&lt; Agreement&gt;</w:t>
            </w:r>
          </w:p>
          <w:p>
            <w:pPr>
              <w:pStyle w:val="34"/>
              <w:numPr>
                <w:ilvl w:val="1"/>
                <w:numId w:val="4"/>
              </w:numPr>
              <w:overflowPunct/>
              <w:autoSpaceDE/>
              <w:adjustRightInd/>
              <w:spacing w:after="120"/>
              <w:ind w:left="780" w:leftChars="0" w:firstLineChars="0"/>
              <w:textAlignment w:val="auto"/>
              <w:rPr>
                <w:rFonts w:eastAsia="宋体"/>
                <w:szCs w:val="24"/>
                <w:lang w:eastAsia="zh-CN"/>
              </w:rPr>
            </w:pPr>
            <w:r>
              <w:rPr>
                <w:rFonts w:eastAsia="宋体"/>
                <w:szCs w:val="24"/>
                <w:lang w:eastAsia="zh-CN"/>
              </w:rPr>
              <w:t xml:space="preserve">Regarding the capability for interruption on DL symbols due to PDCCH-ordered RACH, the reported granularity is </w:t>
            </w:r>
            <w:r>
              <w:rPr>
                <w:rFonts w:eastAsia="宋体"/>
                <w:szCs w:val="24"/>
                <w:highlight w:val="none"/>
                <w:lang w:eastAsia="zh-CN"/>
              </w:rPr>
              <w:t>Per band pair (between the target band for RACH transmission and band under UE’s current band combo) per band combination</w:t>
            </w:r>
            <w:r>
              <w:rPr>
                <w:rFonts w:eastAsia="宋体"/>
                <w:szCs w:val="24"/>
                <w:lang w:eastAsia="zh-CN"/>
              </w:rPr>
              <w:t>. Details of signalling design is up to RAN2.</w:t>
            </w:r>
          </w:p>
          <w:p>
            <w:pPr>
              <w:pStyle w:val="93"/>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sz w:val="21"/>
                <w:szCs w:val="21"/>
              </w:rPr>
            </w:pPr>
          </w:p>
        </w:tc>
      </w:tr>
    </w:tbl>
    <w:p>
      <w:pPr>
        <w:rPr>
          <w:rFonts w:hint="eastAsia"/>
          <w:szCs w:val="21"/>
          <w:lang w:val="en-US" w:eastAsia="zh-CN"/>
        </w:rPr>
      </w:pPr>
      <w:r>
        <w:rPr>
          <w:rFonts w:hint="eastAsia"/>
          <w:szCs w:val="21"/>
          <w:lang w:val="en-US" w:eastAsia="zh-CN"/>
        </w:rPr>
        <w:t xml:space="preserve">In our understanding, whether </w:t>
      </w:r>
      <w:r>
        <w:rPr>
          <w:rFonts w:hint="eastAsia" w:ascii="Times New Roman" w:hAnsi="Times New Roman" w:cs="Times New Roman"/>
          <w:bCs w:val="0"/>
          <w:sz w:val="21"/>
          <w:szCs w:val="21"/>
        </w:rPr>
        <w:t>UE may cause interruption on DL slot(s) on serving cells due to PDCCH-ordered RACH transmission</w:t>
      </w:r>
      <w:r>
        <w:rPr>
          <w:rFonts w:hint="eastAsia" w:ascii="Times New Roman" w:hAnsi="Times New Roman" w:cs="Times New Roman"/>
          <w:bCs w:val="0"/>
          <w:sz w:val="21"/>
          <w:szCs w:val="21"/>
          <w:lang w:val="en-US" w:eastAsia="zh-CN"/>
        </w:rPr>
        <w:t xml:space="preserve"> should be depends on the value </w:t>
      </w:r>
      <w:r>
        <w:rPr>
          <w:rFonts w:hint="default"/>
          <w:szCs w:val="21"/>
          <w:lang w:val="en-US" w:eastAsia="zh-CN"/>
        </w:rPr>
        <w:t>“</w:t>
      </w:r>
      <w:r>
        <w:rPr>
          <w:rFonts w:hint="eastAsia" w:ascii="Times New Roman" w:hAnsi="Times New Roman" w:cs="Times New Roman"/>
          <w:bCs w:val="0"/>
          <w:sz w:val="21"/>
          <w:szCs w:val="21"/>
          <w:lang w:val="en-US" w:eastAsia="zh-CN"/>
        </w:rPr>
        <w:t>interruption</w:t>
      </w:r>
      <w:r>
        <w:rPr>
          <w:rFonts w:hint="default"/>
          <w:szCs w:val="21"/>
          <w:lang w:val="en-US" w:eastAsia="zh-CN"/>
        </w:rPr>
        <w:t>”</w:t>
      </w:r>
      <w:r>
        <w:rPr>
          <w:rFonts w:hint="eastAsia" w:ascii="Times New Roman" w:hAnsi="Times New Roman" w:cs="Times New Roman"/>
          <w:bCs w:val="0"/>
          <w:sz w:val="21"/>
          <w:szCs w:val="21"/>
          <w:lang w:val="en-US" w:eastAsia="zh-CN"/>
        </w:rPr>
        <w:t xml:space="preserve"> or </w:t>
      </w:r>
      <w:r>
        <w:rPr>
          <w:rFonts w:hint="default"/>
          <w:szCs w:val="21"/>
          <w:lang w:val="en-US" w:eastAsia="zh-CN"/>
        </w:rPr>
        <w:t>“</w:t>
      </w:r>
      <w:r>
        <w:rPr>
          <w:rFonts w:hint="eastAsia" w:ascii="Times New Roman" w:hAnsi="Times New Roman" w:cs="Times New Roman"/>
          <w:bCs w:val="0"/>
          <w:sz w:val="21"/>
          <w:szCs w:val="21"/>
          <w:lang w:val="en-US" w:eastAsia="zh-CN"/>
        </w:rPr>
        <w:t>noInterruption</w:t>
      </w:r>
      <w:r>
        <w:rPr>
          <w:rFonts w:hint="default"/>
          <w:szCs w:val="21"/>
          <w:lang w:val="en-US" w:eastAsia="zh-CN"/>
        </w:rPr>
        <w:t>”</w:t>
      </w:r>
      <w:r>
        <w:rPr>
          <w:rFonts w:hint="eastAsia" w:ascii="Times New Roman" w:hAnsi="Times New Roman" w:cs="Times New Roman"/>
          <w:bCs w:val="0"/>
          <w:sz w:val="21"/>
          <w:szCs w:val="21"/>
          <w:lang w:val="en-US" w:eastAsia="zh-CN"/>
        </w:rPr>
        <w:t>. For example, suppose there is a</w:t>
      </w:r>
      <w:r>
        <w:rPr>
          <w:rFonts w:hint="eastAsia" w:ascii="Times New Roman" w:hAnsi="Times New Roman" w:eastAsia="宋体" w:cs="Times New Roman"/>
          <w:bCs w:val="0"/>
          <w:sz w:val="21"/>
          <w:szCs w:val="21"/>
        </w:rPr>
        <w:t xml:space="preserve"> band combination</w:t>
      </w:r>
      <w:r>
        <w:rPr>
          <w:rFonts w:hint="eastAsia" w:ascii="Times New Roman" w:hAnsi="Times New Roman" w:cs="Times New Roman"/>
          <w:bCs w:val="0"/>
          <w:sz w:val="21"/>
          <w:szCs w:val="21"/>
          <w:lang w:val="en-US" w:eastAsia="zh-CN"/>
        </w:rPr>
        <w:t xml:space="preserve"> that contains three bands, denoted as band1, band2</w:t>
      </w:r>
      <w:r>
        <w:rPr>
          <w:rFonts w:hint="eastAsia"/>
          <w:szCs w:val="21"/>
          <w:lang w:val="en-US" w:eastAsia="zh-CN"/>
        </w:rPr>
        <w:t xml:space="preserve"> and </w:t>
      </w:r>
      <w:r>
        <w:rPr>
          <w:rFonts w:hint="eastAsia" w:ascii="Times New Roman" w:hAnsi="Times New Roman" w:cs="Times New Roman"/>
          <w:bCs w:val="0"/>
          <w:sz w:val="21"/>
          <w:szCs w:val="21"/>
          <w:lang w:val="en-US" w:eastAsia="zh-CN"/>
        </w:rPr>
        <w:t xml:space="preserve">band3. According to the design of per band pair per </w:t>
      </w:r>
      <w:r>
        <w:rPr>
          <w:rFonts w:hint="eastAsia" w:ascii="Times New Roman" w:hAnsi="Times New Roman" w:eastAsia="宋体" w:cs="Times New Roman"/>
          <w:bCs w:val="0"/>
          <w:sz w:val="21"/>
          <w:szCs w:val="21"/>
        </w:rPr>
        <w:t>band combination</w:t>
      </w:r>
      <w:r>
        <w:rPr>
          <w:rFonts w:hint="eastAsia" w:ascii="Times New Roman" w:hAnsi="Times New Roman" w:cs="Times New Roman"/>
          <w:bCs w:val="0"/>
          <w:sz w:val="21"/>
          <w:szCs w:val="21"/>
          <w:lang w:val="en-US" w:eastAsia="zh-CN"/>
        </w:rPr>
        <w:t xml:space="preserve">, if </w:t>
      </w:r>
      <w:r>
        <w:rPr>
          <w:rFonts w:hint="eastAsia"/>
          <w:szCs w:val="21"/>
          <w:lang w:val="en-US" w:eastAsia="zh-CN"/>
        </w:rPr>
        <w:t>we</w:t>
      </w:r>
      <w:r>
        <w:rPr>
          <w:rFonts w:hint="eastAsia" w:ascii="Times New Roman" w:hAnsi="Times New Roman" w:cs="Times New Roman"/>
          <w:bCs w:val="0"/>
          <w:sz w:val="21"/>
          <w:szCs w:val="21"/>
          <w:lang w:val="en-US" w:eastAsia="zh-CN"/>
        </w:rPr>
        <w:t xml:space="preserve"> want to check whether the RACH on the target band (band4) causes interruption to the source band, it can be solved by looking up the list. For example, if it causes interruption to band1, the value of band pair {band1, band4} is </w:t>
      </w:r>
      <w:r>
        <w:rPr>
          <w:rFonts w:hint="default"/>
          <w:szCs w:val="21"/>
          <w:lang w:val="en-US" w:eastAsia="zh-CN"/>
        </w:rPr>
        <w:t>“</w:t>
      </w:r>
      <w:r>
        <w:rPr>
          <w:rFonts w:hint="eastAsia" w:ascii="Times New Roman" w:hAnsi="Times New Roman" w:cs="Times New Roman"/>
          <w:bCs w:val="0"/>
          <w:sz w:val="21"/>
          <w:szCs w:val="21"/>
          <w:lang w:val="en-US" w:eastAsia="zh-CN"/>
        </w:rPr>
        <w:t>interription</w:t>
      </w:r>
      <w:r>
        <w:rPr>
          <w:rFonts w:hint="default"/>
          <w:szCs w:val="21"/>
          <w:lang w:val="en-US" w:eastAsia="zh-CN"/>
        </w:rPr>
        <w:t>”</w:t>
      </w:r>
      <w:r>
        <w:rPr>
          <w:rFonts w:hint="eastAsia" w:ascii="Times New Roman" w:hAnsi="Times New Roman" w:cs="Times New Roman"/>
          <w:bCs w:val="0"/>
          <w:sz w:val="21"/>
          <w:szCs w:val="21"/>
          <w:lang w:val="en-US" w:eastAsia="zh-CN"/>
        </w:rPr>
        <w:t>. Similarly, to determine whether interruptions will occur on other bands, it depends on the value of band pair {bandX, band4}.</w:t>
      </w:r>
      <w:r>
        <w:rPr>
          <w:rFonts w:hint="eastAsia"/>
          <w:szCs w:val="21"/>
          <w:lang w:val="en-US" w:eastAsia="zh-CN"/>
        </w:rPr>
        <w:t xml:space="preserve"> therefore, we think understanding2 is correct.</w:t>
      </w:r>
    </w:p>
    <w:p>
      <w:pPr>
        <w:rPr>
          <w:rFonts w:hint="eastAsia"/>
        </w:rPr>
      </w:pPr>
      <w:r>
        <w:rPr>
          <w:rFonts w:hint="eastAsia" w:cs="Times New Roman"/>
          <w:b/>
          <w:bCs/>
          <w:sz w:val="21"/>
          <w:lang w:val="en-US" w:eastAsia="zh-CN"/>
        </w:rPr>
        <w:t xml:space="preserve">Proposal 1: Prefer to follow understanding2 that the source band of the band pair represents the specific source band that have interruption or not (depends on the value </w:t>
      </w:r>
      <w:r>
        <w:rPr>
          <w:rFonts w:hint="default" w:cs="Times New Roman"/>
          <w:b/>
          <w:bCs/>
          <w:sz w:val="21"/>
          <w:lang w:val="en-US" w:eastAsia="zh-CN"/>
        </w:rPr>
        <w:t>“</w:t>
      </w:r>
      <w:r>
        <w:rPr>
          <w:rFonts w:hint="eastAsia" w:cs="Times New Roman"/>
          <w:b/>
          <w:bCs/>
          <w:sz w:val="21"/>
          <w:lang w:val="en-US" w:eastAsia="zh-CN"/>
        </w:rPr>
        <w:t>interruption</w:t>
      </w:r>
      <w:r>
        <w:rPr>
          <w:rFonts w:hint="default" w:cs="Times New Roman"/>
          <w:b/>
          <w:bCs/>
          <w:sz w:val="21"/>
          <w:lang w:val="en-US" w:eastAsia="zh-CN"/>
        </w:rPr>
        <w:t>”</w:t>
      </w:r>
      <w:r>
        <w:rPr>
          <w:rFonts w:hint="eastAsia" w:cs="Times New Roman"/>
          <w:b/>
          <w:bCs/>
          <w:sz w:val="21"/>
          <w:lang w:val="en-US" w:eastAsia="zh-CN"/>
        </w:rPr>
        <w:t xml:space="preserve"> or </w:t>
      </w:r>
      <w:r>
        <w:rPr>
          <w:rFonts w:hint="default" w:cs="Times New Roman"/>
          <w:b/>
          <w:bCs/>
          <w:sz w:val="21"/>
          <w:lang w:val="en-US" w:eastAsia="zh-CN"/>
        </w:rPr>
        <w:t>“</w:t>
      </w:r>
      <w:r>
        <w:rPr>
          <w:rFonts w:hint="eastAsia" w:cs="Times New Roman"/>
          <w:b/>
          <w:bCs/>
          <w:sz w:val="21"/>
          <w:lang w:val="en-US" w:eastAsia="zh-CN"/>
        </w:rPr>
        <w:t>noInterruption</w:t>
      </w:r>
      <w:r>
        <w:rPr>
          <w:rFonts w:hint="default" w:cs="Times New Roman"/>
          <w:b/>
          <w:bCs/>
          <w:sz w:val="21"/>
          <w:lang w:val="en-US" w:eastAsia="zh-CN"/>
        </w:rPr>
        <w:t>”</w:t>
      </w:r>
      <w:r>
        <w:rPr>
          <w:rFonts w:hint="eastAsia" w:cs="Times New Roman"/>
          <w:b/>
          <w:bCs/>
          <w:sz w:val="21"/>
          <w:lang w:val="en-US" w:eastAsia="zh-CN"/>
        </w:rPr>
        <w:t>) in the BC when UE performs PDCCH-ordered early RACH toward a target cell on target band.</w:t>
      </w:r>
    </w:p>
    <w:p>
      <w:pPr>
        <w:pStyle w:val="55"/>
        <w:tabs>
          <w:tab w:val="left" w:pos="567"/>
          <w:tab w:val="clear" w:pos="1985"/>
        </w:tabs>
        <w:adjustRightInd w:val="0"/>
        <w:ind w:left="510" w:hanging="510"/>
      </w:pPr>
      <w:r>
        <w:t>Conclusions</w:t>
      </w:r>
    </w:p>
    <w:p>
      <w:pPr>
        <w:keepNext w:val="0"/>
        <w:keepLines w:val="0"/>
        <w:widowControl/>
        <w:pBdr>
          <w:top w:val="none" w:color="auto" w:sz="0" w:space="0"/>
        </w:pBdr>
        <w:adjustRightInd/>
        <w:spacing w:before="0" w:after="0"/>
        <w:jc w:val="left"/>
        <w:outlineLvl w:val="9"/>
        <w:rPr>
          <w:lang w:val="en-US"/>
        </w:rPr>
      </w:pPr>
      <w:r>
        <w:rPr>
          <w:rFonts w:hint="default"/>
          <w:lang w:val="en-CA"/>
        </w:rPr>
        <w:t>In this contribution</w:t>
      </w:r>
      <w:r>
        <w:rPr>
          <w:rFonts w:hint="default"/>
        </w:rPr>
        <w:t xml:space="preserve">, we put forward the following proposal on </w:t>
      </w:r>
      <w:r>
        <w:rPr>
          <w:rFonts w:hint="eastAsia"/>
          <w:lang w:val="en-US" w:eastAsia="zh-CN"/>
        </w:rPr>
        <w:t>the definition of the source band of the band pair</w:t>
      </w:r>
      <w:r>
        <w:rPr>
          <w:lang w:val="en-US"/>
        </w:rPr>
        <w:t>.</w:t>
      </w:r>
    </w:p>
    <w:p>
      <w:pPr>
        <w:rPr>
          <w:rFonts w:hint="default"/>
          <w:b/>
          <w:bCs/>
          <w:lang w:val="en-US"/>
        </w:rPr>
      </w:pPr>
      <w:r>
        <w:rPr>
          <w:rFonts w:hint="eastAsia"/>
          <w:b/>
          <w:bCs/>
          <w:lang w:val="en-US" w:eastAsia="zh-CN"/>
        </w:rPr>
        <w:t xml:space="preserve">Proposal 1: Prefer to follow understanding2 that the source band of the band pair represents the specific source band that have interruption or not (depends on the value </w:t>
      </w:r>
      <w:r>
        <w:rPr>
          <w:rFonts w:hint="default"/>
          <w:b/>
          <w:bCs/>
          <w:lang w:val="en-US" w:eastAsia="zh-CN"/>
        </w:rPr>
        <w:t>“</w:t>
      </w:r>
      <w:r>
        <w:rPr>
          <w:rFonts w:hint="eastAsia"/>
          <w:b/>
          <w:bCs/>
          <w:lang w:val="en-US" w:eastAsia="zh-CN"/>
        </w:rPr>
        <w:t>interruption</w:t>
      </w:r>
      <w:r>
        <w:rPr>
          <w:rFonts w:hint="default"/>
          <w:b/>
          <w:bCs/>
          <w:lang w:val="en-US" w:eastAsia="zh-CN"/>
        </w:rPr>
        <w:t>”</w:t>
      </w:r>
      <w:r>
        <w:rPr>
          <w:rFonts w:hint="eastAsia"/>
          <w:b/>
          <w:bCs/>
          <w:lang w:val="en-US" w:eastAsia="zh-CN"/>
        </w:rPr>
        <w:t xml:space="preserve"> or </w:t>
      </w:r>
      <w:r>
        <w:rPr>
          <w:rFonts w:hint="default"/>
          <w:b/>
          <w:bCs/>
          <w:lang w:val="en-US" w:eastAsia="zh-CN"/>
        </w:rPr>
        <w:t>“</w:t>
      </w:r>
      <w:r>
        <w:rPr>
          <w:rFonts w:hint="eastAsia"/>
          <w:b/>
          <w:bCs/>
          <w:lang w:val="en-US" w:eastAsia="zh-CN"/>
        </w:rPr>
        <w:t>noInterruption</w:t>
      </w:r>
      <w:r>
        <w:rPr>
          <w:rFonts w:hint="default"/>
          <w:b/>
          <w:bCs/>
          <w:lang w:val="en-US" w:eastAsia="zh-CN"/>
        </w:rPr>
        <w:t>”</w:t>
      </w:r>
      <w:r>
        <w:rPr>
          <w:rFonts w:hint="eastAsia"/>
          <w:b/>
          <w:bCs/>
          <w:lang w:val="en-US" w:eastAsia="zh-CN"/>
        </w:rPr>
        <w:t>) in the BC when UE performs PDCCH-ordered early RACH toward a target cell on target band.</w:t>
      </w:r>
    </w:p>
    <w:p>
      <w:pPr>
        <w:pStyle w:val="55"/>
        <w:tabs>
          <w:tab w:val="left" w:pos="567"/>
          <w:tab w:val="clear" w:pos="1985"/>
        </w:tabs>
        <w:adjustRightInd w:val="0"/>
        <w:ind w:left="510" w:hanging="510"/>
      </w:pPr>
      <w:r>
        <w:t>References</w:t>
      </w:r>
    </w:p>
    <w:p>
      <w:pPr>
        <w:pStyle w:val="53"/>
        <w:numPr>
          <w:ilvl w:val="0"/>
          <w:numId w:val="5"/>
        </w:numPr>
      </w:pPr>
      <w:r>
        <w:rPr>
          <w:rFonts w:cs="Arial"/>
          <w:sz w:val="22"/>
          <w:szCs w:val="22"/>
        </w:rPr>
        <w:t>R2-2501392</w:t>
      </w:r>
      <w:r>
        <w:rPr>
          <w:rFonts w:hint="eastAsia"/>
          <w:sz w:val="20"/>
          <w:szCs w:val="20"/>
          <w:lang w:val="en-US" w:eastAsia="zh-CN"/>
        </w:rPr>
        <w:t>, LS to RAN4 on granularity definition of pdcch-RACH-AffectedBandsList-r18</w:t>
      </w:r>
      <w:r>
        <w:rPr>
          <w:rFonts w:hint="default"/>
          <w:sz w:val="20"/>
          <w:szCs w:val="20"/>
          <w:lang w:val="en-US" w:eastAsia="zh-CN"/>
        </w:rPr>
        <w:t>, RAN</w:t>
      </w:r>
      <w:r>
        <w:rPr>
          <w:rFonts w:hint="eastAsia"/>
          <w:sz w:val="20"/>
          <w:szCs w:val="20"/>
          <w:lang w:val="en-US" w:eastAsia="zh-CN"/>
        </w:rPr>
        <w:t>2</w:t>
      </w:r>
    </w:p>
    <w:p>
      <w:pPr>
        <w:pStyle w:val="53"/>
        <w:numPr>
          <w:ilvl w:val="0"/>
          <w:numId w:val="5"/>
        </w:numPr>
      </w:pPr>
      <w:r>
        <w:rPr>
          <w:rFonts w:hint="eastAsia"/>
          <w:lang w:val="en-US" w:eastAsia="zh-CN"/>
        </w:rPr>
        <w:t>R4-2403385, WF on NR Mobility Enhancements (Part 1), MediaTek</w:t>
      </w:r>
    </w:p>
    <w:p>
      <w:pPr>
        <w:pStyle w:val="55"/>
        <w:tabs>
          <w:tab w:val="left" w:pos="567"/>
          <w:tab w:val="clear" w:pos="1985"/>
        </w:tabs>
        <w:adjustRightInd w:val="0"/>
        <w:ind w:left="510" w:hanging="510"/>
        <w:rPr>
          <w:rFonts w:hint="default" w:eastAsia="宋体"/>
          <w:lang w:val="en-US" w:eastAsia="zh-CN"/>
        </w:rPr>
      </w:pPr>
      <w:r>
        <w:rPr>
          <w:rFonts w:hint="default"/>
          <w:lang w:val="en-US" w:eastAsia="zh-CN"/>
        </w:rPr>
        <w:t>Annex</w:t>
      </w:r>
    </w:p>
    <w:p>
      <w:r>
        <w:rPr>
          <w:rFonts w:hint="eastAsia"/>
          <w:lang w:val="en-US" w:eastAsia="zh-CN"/>
        </w:rPr>
        <w:br w:type="page"/>
      </w:r>
    </w:p>
    <w:p>
      <w:pPr>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bookmarkStart w:id="14" w:name="_GoBack"/>
      <w:r>
        <w:rPr>
          <w:rFonts w:hint="eastAsia" w:ascii="Arial" w:hAnsi="Arial" w:cs="Arial"/>
          <w:b/>
          <w:sz w:val="24"/>
          <w:szCs w:val="24"/>
          <w:lang w:val="en-US" w:eastAsia="zh-CN"/>
        </w:rPr>
        <w:t>x</w:t>
      </w:r>
      <w:bookmarkEnd w:id="14"/>
      <w:r>
        <w:rPr>
          <w:rFonts w:hint="eastAsia" w:ascii="Arial" w:hAnsi="Arial" w:cs="Arial"/>
          <w:b/>
          <w:sz w:val="24"/>
          <w:szCs w:val="24"/>
          <w:lang w:val="en-US" w:eastAsia="zh-CN"/>
        </w:rPr>
        <w:t>xxxxxx</w:t>
      </w:r>
      <w:r>
        <w:rPr>
          <w:rFonts w:hint="eastAsia" w:ascii="Arial" w:hAnsi="Arial" w:cs="Arial"/>
          <w:b/>
          <w:sz w:val="24"/>
          <w:szCs w:val="24"/>
        </w:rPr>
        <w:t xml:space="preserve">                         </w:t>
      </w:r>
    </w:p>
    <w:p>
      <w:pPr>
        <w:tabs>
          <w:tab w:val="left" w:pos="1985"/>
        </w:tabs>
        <w:spacing w:after="180"/>
        <w:ind w:left="1980" w:hanging="1980"/>
        <w:outlineLvl w:val="0"/>
        <w:rPr>
          <w:rFonts w:ascii="Arial" w:hAnsi="Arial" w:eastAsia="MS Mincho" w:cs="Arial"/>
          <w:b/>
          <w:sz w:val="24"/>
          <w:szCs w:val="24"/>
          <w:lang w:eastAsia="en-US"/>
        </w:rPr>
      </w:pPr>
      <w:r>
        <w:rPr>
          <w:rFonts w:ascii="Arial" w:hAnsi="Arial" w:eastAsia="MS Mincho" w:cs="Arial"/>
          <w:b/>
          <w:sz w:val="24"/>
          <w:szCs w:val="24"/>
          <w:lang w:eastAsia="en-US"/>
        </w:rPr>
        <w:t>Wuhan, Hubei, China, 07th – 11th April, 2025</w:t>
      </w:r>
    </w:p>
    <w:p>
      <w:pPr>
        <w:tabs>
          <w:tab w:val="left" w:pos="1985"/>
        </w:tabs>
        <w:spacing w:after="180"/>
        <w:ind w:left="1980" w:hanging="1980"/>
        <w:rPr>
          <w:rFonts w:hint="eastAsia" w:ascii="Arial" w:hAnsi="Arial" w:eastAsia="宋体" w:cs="Arial"/>
          <w:b/>
          <w:sz w:val="24"/>
          <w:szCs w:val="24"/>
          <w:highlight w:val="cyan"/>
          <w:lang w:eastAsia="zh-CN"/>
        </w:rPr>
      </w:pPr>
    </w:p>
    <w:p>
      <w:pPr>
        <w:spacing w:after="60"/>
        <w:ind w:left="1985" w:hanging="1985"/>
        <w:rPr>
          <w:rFonts w:ascii="Arial" w:hAnsi="Arial" w:cs="Arial"/>
          <w:b/>
          <w:sz w:val="22"/>
          <w:szCs w:val="22"/>
        </w:rPr>
      </w:pPr>
      <w:r>
        <w:rPr>
          <w:rFonts w:hint="eastAsia" w:ascii="Arial" w:hAnsi="Arial" w:cs="Arial"/>
          <w:b/>
          <w:sz w:val="24"/>
          <w:szCs w:val="24"/>
          <w:lang w:val="en-GB" w:eastAsia="en-GB"/>
        </w:rPr>
        <w:t>Title:</w:t>
      </w:r>
      <w:r>
        <w:rPr>
          <w:rFonts w:hint="eastAsia" w:ascii="Arial" w:hAnsi="Arial" w:cs="Arial"/>
          <w:b/>
          <w:sz w:val="24"/>
          <w:szCs w:val="24"/>
          <w:lang w:val="en-GB" w:eastAsia="en-GB"/>
        </w:rPr>
        <w:tab/>
      </w:r>
      <w:r>
        <w:rPr>
          <w:rFonts w:hint="eastAsia" w:ascii="Arial" w:hAnsi="Arial" w:cs="Arial"/>
          <w:b/>
          <w:sz w:val="24"/>
          <w:szCs w:val="24"/>
          <w:lang w:val="en-GB" w:eastAsia="en-GB"/>
        </w:rPr>
        <w:t xml:space="preserve">Reply LS </w:t>
      </w:r>
      <w:r>
        <w:rPr>
          <w:rFonts w:ascii="Arial" w:hAnsi="Arial" w:cs="Arial"/>
          <w:b/>
          <w:sz w:val="24"/>
          <w:szCs w:val="24"/>
        </w:rPr>
        <w:t>to RAN</w:t>
      </w:r>
      <w:r>
        <w:rPr>
          <w:rFonts w:hint="eastAsia" w:ascii="Arial" w:hAnsi="Arial" w:cs="Arial"/>
          <w:b/>
          <w:sz w:val="24"/>
          <w:szCs w:val="24"/>
          <w:lang w:val="en-US" w:eastAsia="zh-CN"/>
        </w:rPr>
        <w:t>2</w:t>
      </w:r>
      <w:r>
        <w:rPr>
          <w:rFonts w:ascii="Arial" w:hAnsi="Arial" w:cs="Arial"/>
          <w:b/>
          <w:sz w:val="24"/>
          <w:szCs w:val="24"/>
        </w:rPr>
        <w:t xml:space="preserve"> on granularity definition of pdcch-RACH-AffectedBandsList-r18</w:t>
      </w:r>
    </w:p>
    <w:p>
      <w:pPr>
        <w:tabs>
          <w:tab w:val="left" w:pos="1980"/>
        </w:tabs>
        <w:spacing w:after="180"/>
        <w:ind w:left="1980" w:hanging="1980"/>
        <w:rPr>
          <w:rFonts w:hint="default" w:ascii="Arial" w:hAnsi="Arial" w:eastAsia="宋体" w:cs="Arial"/>
          <w:b/>
          <w:sz w:val="24"/>
          <w:szCs w:val="24"/>
          <w:lang w:val="en-US" w:eastAsia="zh-CN"/>
        </w:rPr>
      </w:pPr>
      <w:bookmarkStart w:id="5" w:name="OLE_LINK57"/>
      <w:bookmarkStart w:id="6" w:name="OLE_LINK58"/>
      <w:r>
        <w:rPr>
          <w:rFonts w:hint="eastAsia" w:ascii="Arial" w:hAnsi="Arial" w:cs="Arial"/>
          <w:b/>
          <w:sz w:val="24"/>
          <w:szCs w:val="24"/>
          <w:lang w:val="en-GB" w:eastAsia="en-GB"/>
        </w:rPr>
        <w:t>Response to:</w:t>
      </w:r>
      <w:r>
        <w:rPr>
          <w:rFonts w:hint="eastAsia" w:ascii="Arial" w:hAnsi="Arial" w:cs="Arial"/>
          <w:b/>
          <w:sz w:val="24"/>
          <w:szCs w:val="24"/>
          <w:lang w:val="en-GB" w:eastAsia="en-GB"/>
        </w:rPr>
        <w:tab/>
      </w:r>
      <w:r>
        <w:rPr>
          <w:rFonts w:ascii="Arial" w:hAnsi="Arial" w:cs="Arial"/>
          <w:b/>
          <w:bCs/>
          <w:sz w:val="24"/>
          <w:szCs w:val="24"/>
        </w:rPr>
        <w:t>R</w:t>
      </w:r>
      <w:r>
        <w:rPr>
          <w:rFonts w:hint="eastAsia" w:ascii="Arial" w:hAnsi="Arial" w:cs="Arial"/>
          <w:b/>
          <w:bCs/>
          <w:sz w:val="24"/>
          <w:szCs w:val="24"/>
          <w:lang w:val="en-US" w:eastAsia="zh-CN"/>
        </w:rPr>
        <w:t>2</w:t>
      </w:r>
      <w:r>
        <w:rPr>
          <w:rFonts w:ascii="Arial" w:hAnsi="Arial" w:cs="Arial"/>
          <w:b/>
          <w:bCs/>
          <w:sz w:val="24"/>
          <w:szCs w:val="24"/>
        </w:rPr>
        <w:t>-2501392</w:t>
      </w:r>
      <w:r>
        <w:rPr>
          <w:rFonts w:hint="eastAsia" w:ascii="Arial" w:hAnsi="Arial" w:cs="Arial"/>
          <w:b/>
          <w:sz w:val="24"/>
          <w:szCs w:val="24"/>
          <w:lang w:val="en-US" w:eastAsia="zh-CN"/>
        </w:rPr>
        <w:t>/</w:t>
      </w:r>
      <w:r>
        <w:rPr>
          <w:rFonts w:ascii="Arial" w:hAnsi="Arial" w:cs="Arial"/>
          <w:b/>
          <w:color w:val="000000"/>
          <w:sz w:val="24"/>
          <w:szCs w:val="24"/>
        </w:rPr>
        <w:t>R4-2503115</w:t>
      </w:r>
    </w:p>
    <w:bookmarkEnd w:id="5"/>
    <w:bookmarkEnd w:id="6"/>
    <w:p>
      <w:pPr>
        <w:tabs>
          <w:tab w:val="left" w:pos="1980"/>
        </w:tabs>
        <w:spacing w:after="180"/>
        <w:ind w:left="1980" w:hanging="1980"/>
        <w:rPr>
          <w:rFonts w:hint="eastAsia" w:ascii="Arial" w:hAnsi="Arial" w:eastAsia="宋体" w:cs="Arial"/>
          <w:b/>
          <w:sz w:val="24"/>
          <w:szCs w:val="24"/>
          <w:lang w:val="en-GB" w:eastAsia="zh-CN"/>
        </w:rPr>
      </w:pPr>
      <w:bookmarkStart w:id="7" w:name="OLE_LINK61"/>
      <w:bookmarkStart w:id="8" w:name="OLE_LINK60"/>
      <w:bookmarkStart w:id="9" w:name="OLE_LINK59"/>
      <w:r>
        <w:rPr>
          <w:rFonts w:hint="eastAsia" w:ascii="Arial" w:hAnsi="Arial" w:cs="Arial"/>
          <w:b/>
          <w:sz w:val="24"/>
          <w:szCs w:val="24"/>
          <w:lang w:val="en-GB" w:eastAsia="en-GB"/>
        </w:rPr>
        <w:t>Release:</w:t>
      </w:r>
      <w:r>
        <w:rPr>
          <w:rFonts w:hint="eastAsia" w:ascii="Arial" w:hAnsi="Arial" w:cs="Arial"/>
          <w:b/>
          <w:sz w:val="24"/>
          <w:szCs w:val="24"/>
          <w:lang w:val="en-GB" w:eastAsia="en-GB"/>
        </w:rPr>
        <w:tab/>
      </w:r>
      <w:r>
        <w:rPr>
          <w:rFonts w:hint="eastAsia" w:ascii="Arial" w:hAnsi="Arial" w:cs="Arial"/>
          <w:b/>
          <w:sz w:val="24"/>
          <w:szCs w:val="24"/>
          <w:lang w:val="en-GB" w:eastAsia="en-GB"/>
        </w:rPr>
        <w:t>Rel-1</w:t>
      </w:r>
      <w:r>
        <w:rPr>
          <w:rFonts w:hint="eastAsia" w:ascii="Arial" w:hAnsi="Arial" w:cs="Arial"/>
          <w:b/>
          <w:sz w:val="24"/>
          <w:szCs w:val="24"/>
          <w:lang w:val="en-US" w:eastAsia="zh-CN"/>
        </w:rPr>
        <w:t>8</w:t>
      </w:r>
    </w:p>
    <w:bookmarkEnd w:id="7"/>
    <w:bookmarkEnd w:id="8"/>
    <w:bookmarkEnd w:id="9"/>
    <w:p>
      <w:pPr>
        <w:tabs>
          <w:tab w:val="left" w:pos="1980"/>
        </w:tabs>
        <w:spacing w:after="180"/>
        <w:ind w:left="1980" w:hanging="1980"/>
        <w:rPr>
          <w:rFonts w:hint="eastAsia" w:ascii="Arial" w:hAnsi="Arial" w:cs="Arial"/>
          <w:b/>
          <w:sz w:val="24"/>
          <w:szCs w:val="24"/>
          <w:lang w:val="en-GB" w:eastAsia="en-GB"/>
        </w:rPr>
      </w:pPr>
      <w:r>
        <w:rPr>
          <w:rFonts w:hint="eastAsia" w:ascii="Arial" w:hAnsi="Arial" w:cs="Arial"/>
          <w:b/>
          <w:sz w:val="24"/>
          <w:szCs w:val="24"/>
          <w:lang w:val="en-GB" w:eastAsia="en-GB"/>
        </w:rPr>
        <w:t>Work Item:</w:t>
      </w:r>
      <w:r>
        <w:rPr>
          <w:rFonts w:hint="eastAsia" w:ascii="Arial" w:hAnsi="Arial" w:cs="Arial"/>
          <w:b/>
          <w:sz w:val="24"/>
          <w:szCs w:val="24"/>
          <w:lang w:val="en-GB" w:eastAsia="en-GB"/>
        </w:rPr>
        <w:tab/>
      </w:r>
      <w:r>
        <w:rPr>
          <w:rFonts w:hint="eastAsia" w:ascii="Arial" w:hAnsi="Arial" w:cs="Arial"/>
          <w:b/>
          <w:sz w:val="24"/>
          <w:szCs w:val="24"/>
          <w:lang w:val="en-GB" w:eastAsia="en-GB"/>
        </w:rPr>
        <w:t>NR_mob_enh2-Core</w:t>
      </w:r>
    </w:p>
    <w:p>
      <w:pPr>
        <w:tabs>
          <w:tab w:val="left" w:pos="1980"/>
        </w:tabs>
        <w:spacing w:after="180"/>
        <w:ind w:left="1980" w:hanging="1980"/>
        <w:rPr>
          <w:rFonts w:hint="eastAsia" w:ascii="Arial" w:hAnsi="Arial" w:cs="Arial"/>
          <w:b/>
          <w:sz w:val="24"/>
          <w:szCs w:val="24"/>
          <w:lang w:val="en-GB" w:eastAsia="en-GB"/>
        </w:rPr>
      </w:pPr>
    </w:p>
    <w:p>
      <w:pPr>
        <w:tabs>
          <w:tab w:val="left" w:pos="1980"/>
        </w:tabs>
        <w:spacing w:after="180"/>
        <w:ind w:left="1980" w:hanging="1980"/>
        <w:rPr>
          <w:rFonts w:hint="eastAsia" w:ascii="Arial" w:hAnsi="Arial" w:cs="Arial"/>
          <w:b/>
          <w:sz w:val="24"/>
          <w:szCs w:val="24"/>
          <w:lang w:val="en-GB" w:eastAsia="en-GB"/>
        </w:rPr>
      </w:pPr>
    </w:p>
    <w:p>
      <w:pPr>
        <w:tabs>
          <w:tab w:val="left" w:pos="1980"/>
        </w:tabs>
        <w:spacing w:after="180"/>
        <w:ind w:left="1980" w:hanging="1980"/>
        <w:rPr>
          <w:rFonts w:hint="eastAsia" w:ascii="Arial" w:hAnsi="Arial" w:cs="Arial"/>
          <w:b/>
          <w:sz w:val="24"/>
          <w:szCs w:val="24"/>
          <w:lang w:val="en-GB" w:eastAsia="en-GB"/>
        </w:rPr>
      </w:pPr>
      <w:r>
        <w:rPr>
          <w:rFonts w:hint="eastAsia" w:ascii="Arial" w:hAnsi="Arial" w:cs="Arial"/>
          <w:b/>
          <w:sz w:val="24"/>
          <w:szCs w:val="24"/>
          <w:lang w:val="en-GB" w:eastAsia="en-GB"/>
        </w:rPr>
        <w:t>Source:</w:t>
      </w:r>
      <w:r>
        <w:rPr>
          <w:rFonts w:hint="eastAsia" w:ascii="Arial" w:hAnsi="Arial" w:cs="Arial"/>
          <w:b/>
          <w:sz w:val="24"/>
          <w:szCs w:val="24"/>
          <w:lang w:val="en-GB" w:eastAsia="en-GB"/>
        </w:rPr>
        <w:tab/>
      </w:r>
      <w:r>
        <w:rPr>
          <w:rFonts w:hint="eastAsia" w:ascii="Arial" w:hAnsi="Arial" w:cs="Arial"/>
          <w:b/>
          <w:sz w:val="24"/>
          <w:szCs w:val="24"/>
          <w:lang w:val="en-GB" w:eastAsia="en-GB"/>
        </w:rPr>
        <w:t>RAN4</w:t>
      </w:r>
    </w:p>
    <w:p>
      <w:pPr>
        <w:tabs>
          <w:tab w:val="left" w:pos="1980"/>
        </w:tabs>
        <w:spacing w:after="180"/>
        <w:ind w:left="1980" w:hanging="1980"/>
        <w:rPr>
          <w:rFonts w:hint="eastAsia" w:ascii="Arial" w:hAnsi="Arial" w:eastAsia="宋体" w:cs="Arial"/>
          <w:b/>
          <w:sz w:val="24"/>
          <w:szCs w:val="24"/>
          <w:lang w:val="en-GB" w:eastAsia="zh-CN"/>
        </w:rPr>
      </w:pPr>
      <w:r>
        <w:rPr>
          <w:rFonts w:hint="eastAsia" w:ascii="Arial" w:hAnsi="Arial" w:cs="Arial"/>
          <w:b/>
          <w:sz w:val="24"/>
          <w:szCs w:val="24"/>
          <w:lang w:val="en-GB" w:eastAsia="en-GB"/>
        </w:rPr>
        <w:t>To:</w:t>
      </w:r>
      <w:r>
        <w:rPr>
          <w:rFonts w:hint="eastAsia" w:ascii="Arial" w:hAnsi="Arial" w:cs="Arial"/>
          <w:b/>
          <w:sz w:val="24"/>
          <w:szCs w:val="24"/>
          <w:lang w:val="en-GB" w:eastAsia="en-GB"/>
        </w:rPr>
        <w:tab/>
      </w:r>
      <w:r>
        <w:rPr>
          <w:rFonts w:hint="eastAsia" w:ascii="Arial" w:hAnsi="Arial" w:cs="Arial"/>
          <w:b/>
          <w:sz w:val="24"/>
          <w:szCs w:val="24"/>
          <w:lang w:val="en-GB" w:eastAsia="en-GB"/>
        </w:rPr>
        <w:t>RAN</w:t>
      </w:r>
      <w:r>
        <w:rPr>
          <w:rFonts w:hint="eastAsia" w:ascii="Arial" w:hAnsi="Arial" w:cs="Arial"/>
          <w:b/>
          <w:sz w:val="24"/>
          <w:szCs w:val="24"/>
          <w:lang w:val="en-US" w:eastAsia="zh-CN"/>
        </w:rPr>
        <w:t>2</w:t>
      </w:r>
    </w:p>
    <w:p>
      <w:pPr>
        <w:tabs>
          <w:tab w:val="left" w:pos="1980"/>
        </w:tabs>
        <w:spacing w:after="180"/>
        <w:ind w:left="1980" w:hanging="1980"/>
        <w:rPr>
          <w:rFonts w:hint="default" w:ascii="Arial" w:hAnsi="Arial" w:eastAsia="宋体" w:cs="Arial"/>
          <w:b/>
          <w:sz w:val="24"/>
          <w:szCs w:val="24"/>
          <w:lang w:val="en-US" w:eastAsia="zh-CN"/>
        </w:rPr>
      </w:pPr>
      <w:bookmarkStart w:id="10" w:name="OLE_LINK46"/>
      <w:bookmarkStart w:id="11" w:name="OLE_LINK45"/>
      <w:r>
        <w:rPr>
          <w:rFonts w:hint="eastAsia" w:ascii="Arial" w:hAnsi="Arial" w:cs="Arial"/>
          <w:b/>
          <w:sz w:val="24"/>
          <w:szCs w:val="24"/>
          <w:lang w:val="en-GB" w:eastAsia="en-GB"/>
        </w:rPr>
        <w:t>Cc:</w:t>
      </w:r>
      <w:r>
        <w:rPr>
          <w:rFonts w:hint="eastAsia" w:ascii="Arial" w:hAnsi="Arial" w:cs="Arial"/>
          <w:b/>
          <w:sz w:val="24"/>
          <w:szCs w:val="24"/>
          <w:lang w:val="en-GB" w:eastAsia="en-GB"/>
        </w:rPr>
        <w:tab/>
      </w:r>
    </w:p>
    <w:bookmarkEnd w:id="10"/>
    <w:bookmarkEnd w:id="11"/>
    <w:p>
      <w:pPr>
        <w:tabs>
          <w:tab w:val="left" w:pos="1980"/>
        </w:tabs>
        <w:spacing w:after="180"/>
        <w:ind w:left="1980" w:hanging="1980"/>
        <w:rPr>
          <w:rFonts w:hint="eastAsia" w:ascii="Arial" w:hAnsi="Arial" w:cs="Arial"/>
          <w:b/>
          <w:sz w:val="24"/>
          <w:szCs w:val="24"/>
          <w:lang w:val="en-GB" w:eastAsia="en-GB"/>
        </w:rPr>
      </w:pPr>
    </w:p>
    <w:p>
      <w:pPr>
        <w:tabs>
          <w:tab w:val="left" w:pos="1980"/>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en-GB"/>
        </w:rPr>
        <w:t>Contact person:</w:t>
      </w:r>
      <w:r>
        <w:rPr>
          <w:rFonts w:hint="eastAsia" w:ascii="Arial" w:hAnsi="Arial" w:cs="Arial"/>
          <w:b/>
          <w:sz w:val="24"/>
          <w:szCs w:val="24"/>
          <w:lang w:val="en-US" w:eastAsia="en-GB"/>
        </w:rPr>
        <w:tab/>
      </w:r>
      <w:r>
        <w:rPr>
          <w:rFonts w:hint="eastAsia" w:ascii="Arial" w:hAnsi="Arial" w:cs="Arial"/>
          <w:b/>
          <w:sz w:val="24"/>
          <w:szCs w:val="24"/>
          <w:lang w:val="en-US" w:eastAsia="zh-CN"/>
        </w:rPr>
        <w:t>Wu Yan</w:t>
      </w:r>
    </w:p>
    <w:p>
      <w:pPr>
        <w:tabs>
          <w:tab w:val="left" w:pos="1980"/>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en-GB"/>
        </w:rPr>
        <w:tab/>
      </w:r>
      <w:r>
        <w:rPr>
          <w:rFonts w:hint="eastAsia" w:ascii="Arial" w:hAnsi="Arial" w:cs="Arial"/>
          <w:b/>
          <w:sz w:val="24"/>
          <w:szCs w:val="24"/>
          <w:lang w:val="en-US" w:eastAsia="zh-CN"/>
        </w:rPr>
        <w:t>wu.yan7</w:t>
      </w:r>
      <w:r>
        <w:rPr>
          <w:rFonts w:hint="eastAsia" w:ascii="Arial" w:hAnsi="Arial" w:cs="Arial"/>
          <w:b/>
          <w:sz w:val="24"/>
          <w:szCs w:val="24"/>
          <w:lang w:val="en-US" w:eastAsia="en-GB"/>
        </w:rPr>
        <w:t>@</w:t>
      </w:r>
      <w:r>
        <w:rPr>
          <w:rFonts w:hint="eastAsia" w:ascii="Arial" w:hAnsi="Arial" w:cs="Arial"/>
          <w:b/>
          <w:sz w:val="24"/>
          <w:szCs w:val="24"/>
          <w:lang w:val="en-US" w:eastAsia="zh-CN"/>
        </w:rPr>
        <w:t>zte</w:t>
      </w:r>
      <w:r>
        <w:rPr>
          <w:rFonts w:hint="eastAsia" w:ascii="Arial" w:hAnsi="Arial" w:cs="Arial"/>
          <w:b/>
          <w:sz w:val="24"/>
          <w:szCs w:val="24"/>
          <w:lang w:val="en-US" w:eastAsia="en-GB"/>
        </w:rPr>
        <w:t>.com</w:t>
      </w:r>
      <w:r>
        <w:rPr>
          <w:rFonts w:hint="eastAsia" w:ascii="Arial" w:hAnsi="Arial" w:cs="Arial"/>
          <w:b/>
          <w:sz w:val="24"/>
          <w:szCs w:val="24"/>
          <w:lang w:val="en-US" w:eastAsia="zh-CN"/>
        </w:rPr>
        <w:t>.cn</w:t>
      </w:r>
    </w:p>
    <w:p>
      <w:pPr>
        <w:tabs>
          <w:tab w:val="left" w:pos="1980"/>
        </w:tabs>
        <w:spacing w:after="180"/>
        <w:ind w:left="1980" w:hanging="1980"/>
        <w:rPr>
          <w:rFonts w:hint="eastAsia" w:ascii="Arial" w:hAnsi="Arial" w:cs="Arial"/>
          <w:b/>
          <w:sz w:val="24"/>
          <w:szCs w:val="24"/>
          <w:lang w:val="en-GB" w:eastAsia="en-GB"/>
        </w:rPr>
      </w:pPr>
    </w:p>
    <w:p>
      <w:pPr>
        <w:tabs>
          <w:tab w:val="left" w:pos="1980"/>
        </w:tabs>
        <w:spacing w:after="180"/>
        <w:ind w:left="1980" w:hanging="1980"/>
        <w:rPr>
          <w:rFonts w:hint="eastAsia" w:ascii="Arial" w:hAnsi="Arial" w:cs="Arial"/>
          <w:b/>
          <w:sz w:val="24"/>
          <w:szCs w:val="24"/>
          <w:lang w:val="en-GB" w:eastAsia="en-GB"/>
        </w:rPr>
      </w:pPr>
      <w:r>
        <w:rPr>
          <w:rFonts w:hint="eastAsia" w:ascii="Arial" w:hAnsi="Arial" w:cs="Arial"/>
          <w:b/>
          <w:sz w:val="24"/>
          <w:szCs w:val="24"/>
          <w:lang w:val="en-GB" w:eastAsia="en-GB"/>
        </w:rPr>
        <w:t xml:space="preserve">Send any reply LS to:    3GPP Liaisons Coordinator, </w:t>
      </w:r>
      <w:r>
        <w:rPr>
          <w:rFonts w:hint="eastAsia" w:ascii="Arial" w:hAnsi="Arial" w:cs="Arial"/>
          <w:b/>
          <w:sz w:val="24"/>
          <w:szCs w:val="24"/>
        </w:rPr>
        <w:fldChar w:fldCharType="begin"/>
      </w:r>
      <w:r>
        <w:rPr>
          <w:rFonts w:hint="eastAsia" w:ascii="Arial" w:hAnsi="Arial" w:cs="Arial"/>
          <w:b/>
          <w:sz w:val="24"/>
          <w:szCs w:val="24"/>
        </w:rPr>
        <w:instrText xml:space="preserve"> HYPERLINK "mailto:3GPPLiaison@etsi.org" </w:instrText>
      </w:r>
      <w:r>
        <w:rPr>
          <w:rFonts w:hint="eastAsia" w:ascii="Arial" w:hAnsi="Arial" w:cs="Arial"/>
          <w:b/>
          <w:sz w:val="24"/>
          <w:szCs w:val="24"/>
        </w:rPr>
        <w:fldChar w:fldCharType="separate"/>
      </w:r>
      <w:r>
        <w:rPr>
          <w:rFonts w:hint="eastAsia" w:ascii="Arial" w:hAnsi="Arial" w:cs="Arial"/>
          <w:b/>
          <w:sz w:val="24"/>
          <w:szCs w:val="24"/>
          <w:lang w:val="en-GB" w:eastAsia="en-GB"/>
        </w:rPr>
        <w:t>mailto:3GPPLiaison@etsi.org</w:t>
      </w:r>
      <w:r>
        <w:rPr>
          <w:rFonts w:hint="eastAsia" w:ascii="Arial" w:hAnsi="Arial" w:cs="Arial"/>
          <w:b/>
          <w:sz w:val="24"/>
          <w:szCs w:val="24"/>
          <w:lang w:val="en-GB" w:eastAsia="en-GB"/>
        </w:rPr>
        <w:fldChar w:fldCharType="end"/>
      </w:r>
    </w:p>
    <w:p>
      <w:pPr>
        <w:tabs>
          <w:tab w:val="left" w:pos="1980"/>
        </w:tabs>
        <w:spacing w:after="180"/>
        <w:ind w:left="1980" w:hanging="1980"/>
        <w:rPr>
          <w:rFonts w:ascii="Arial" w:hAnsi="Arial" w:cs="Arial"/>
          <w:b/>
          <w:sz w:val="24"/>
          <w:szCs w:val="24"/>
        </w:rPr>
      </w:pPr>
      <w:r>
        <w:rPr>
          <w:rFonts w:hint="eastAsia" w:ascii="Arial" w:hAnsi="Arial" w:cs="Arial"/>
          <w:b/>
          <w:sz w:val="24"/>
          <w:szCs w:val="24"/>
          <w:lang w:val="en-GB" w:eastAsia="en-GB"/>
        </w:rPr>
        <w:t>Attachments: None</w:t>
      </w:r>
      <w:r>
        <w:rPr>
          <w:rFonts w:hint="eastAsia" w:ascii="Arial" w:hAnsi="Arial" w:cs="Arial"/>
          <w:b/>
          <w:sz w:val="24"/>
          <w:szCs w:val="24"/>
          <w:lang w:val="en-GB" w:eastAsia="en-GB"/>
        </w:rPr>
        <w:tab/>
      </w:r>
    </w:p>
    <w:p>
      <w:pPr>
        <w:pStyle w:val="55"/>
        <w:numPr>
          <w:ilvl w:val="-1"/>
          <w:numId w:val="0"/>
        </w:numPr>
        <w:tabs>
          <w:tab w:val="left" w:pos="567"/>
          <w:tab w:val="clear" w:pos="1985"/>
        </w:tabs>
        <w:adjustRightInd w:val="0"/>
        <w:ind w:left="0" w:firstLine="0"/>
      </w:pPr>
      <w:r>
        <w:rPr>
          <w:rFonts w:hint="eastAsia"/>
          <w:sz w:val="36"/>
          <w:szCs w:val="20"/>
          <w:lang w:val="en-US" w:eastAsia="zh-CN"/>
        </w:rPr>
        <w:t xml:space="preserve">1 </w:t>
      </w:r>
      <w:r>
        <w:rPr>
          <w:lang w:val="en-GB" w:eastAsia="en-GB"/>
        </w:rPr>
        <w:t>Overall description</w:t>
      </w:r>
    </w:p>
    <w:p>
      <w:pPr>
        <w:rPr>
          <w:rFonts w:hint="default" w:cs="Times New Roman"/>
          <w:sz w:val="21"/>
          <w:szCs w:val="21"/>
          <w:lang w:val="en-US" w:eastAsia="zh-CN"/>
        </w:rPr>
      </w:pPr>
      <w:r>
        <w:rPr>
          <w:rFonts w:hint="default" w:ascii="Times New Roman" w:hAnsi="Times New Roman" w:cs="Times New Roman"/>
          <w:sz w:val="21"/>
          <w:szCs w:val="21"/>
          <w:lang w:val="en-GB" w:eastAsia="en-GB"/>
        </w:rPr>
        <w:t>RAN4 would like to thank RAN</w:t>
      </w:r>
      <w:r>
        <w:rPr>
          <w:rFonts w:hint="eastAsia" w:cs="Times New Roman"/>
          <w:sz w:val="21"/>
          <w:szCs w:val="21"/>
          <w:lang w:val="en-US" w:eastAsia="zh-CN"/>
        </w:rPr>
        <w:t>2</w:t>
      </w:r>
      <w:r>
        <w:rPr>
          <w:rFonts w:hint="default" w:ascii="Times New Roman" w:hAnsi="Times New Roman" w:cs="Times New Roman"/>
          <w:sz w:val="21"/>
          <w:szCs w:val="21"/>
          <w:lang w:val="en-GB" w:eastAsia="en-GB"/>
        </w:rPr>
        <w:t xml:space="preserve"> for </w:t>
      </w:r>
      <w:r>
        <w:rPr>
          <w:rFonts w:hint="default" w:ascii="Times New Roman" w:hAnsi="Times New Roman" w:eastAsia="宋体" w:cs="Times New Roman"/>
          <w:sz w:val="21"/>
          <w:szCs w:val="21"/>
          <w:lang w:val="en-US" w:eastAsia="zh-CN"/>
        </w:rPr>
        <w:t>their</w:t>
      </w:r>
      <w:r>
        <w:rPr>
          <w:rFonts w:hint="default" w:ascii="Times New Roman" w:hAnsi="Times New Roman" w:cs="Times New Roman"/>
          <w:sz w:val="21"/>
          <w:szCs w:val="21"/>
          <w:lang w:val="en-GB" w:eastAsia="en-GB"/>
        </w:rPr>
        <w:t xml:space="preserve"> LS on</w:t>
      </w:r>
      <w:r>
        <w:rPr>
          <w:b w:val="0"/>
          <w:bCs w:val="0"/>
        </w:rPr>
        <w:t xml:space="preserve"> granularity definition of </w:t>
      </w:r>
      <w:r>
        <w:rPr>
          <w:b w:val="0"/>
          <w:bCs w:val="0"/>
          <w:i/>
          <w:iCs/>
        </w:rPr>
        <w:t>pdcch-RACH-AffectedBandsList-r18</w:t>
      </w:r>
      <w:r>
        <w:rPr>
          <w:rFonts w:hint="eastAsia"/>
          <w:b w:val="0"/>
          <w:bCs w:val="0"/>
          <w:i/>
          <w:iCs/>
          <w:lang w:val="en-US" w:eastAsia="zh-CN"/>
        </w:rPr>
        <w:t xml:space="preserve"> </w:t>
      </w:r>
      <w:r>
        <w:rPr>
          <w:rFonts w:hint="default" w:ascii="Times New Roman" w:hAnsi="Times New Roman" w:cs="Times New Roman"/>
          <w:sz w:val="21"/>
          <w:szCs w:val="21"/>
          <w:lang w:val="en-GB" w:eastAsia="en-GB"/>
        </w:rPr>
        <w:t>in R2-2501392/R4-2503115.</w:t>
      </w:r>
      <w:r>
        <w:rPr>
          <w:rFonts w:hint="eastAsia" w:cs="Times New Roman"/>
          <w:sz w:val="21"/>
          <w:szCs w:val="21"/>
          <w:lang w:val="en-US" w:eastAsia="zh-CN"/>
        </w:rPr>
        <w:t xml:space="preserve"> </w:t>
      </w:r>
      <w:r>
        <w:rPr>
          <w:rFonts w:hint="default"/>
          <w:lang w:val="en-US" w:eastAsia="zh-CN"/>
        </w:rPr>
        <w:t>Based on the LS</w:t>
      </w:r>
      <w:r>
        <w:rPr>
          <w:rFonts w:hint="eastAsia"/>
          <w:lang w:val="en-US" w:eastAsia="zh-CN"/>
        </w:rPr>
        <w:t xml:space="preserve"> </w:t>
      </w:r>
      <w:r>
        <w:rPr>
          <w:rFonts w:hint="default"/>
          <w:lang w:val="en-US" w:eastAsia="zh-CN"/>
        </w:rPr>
        <w:t>sent by RAN</w:t>
      </w:r>
      <w:r>
        <w:rPr>
          <w:rFonts w:hint="eastAsia"/>
          <w:lang w:val="en-US" w:eastAsia="zh-CN"/>
        </w:rPr>
        <w:t>2</w:t>
      </w:r>
      <w:r>
        <w:rPr>
          <w:rFonts w:hint="default"/>
          <w:lang w:val="en-US" w:eastAsia="zh-CN"/>
        </w:rPr>
        <w:t xml:space="preserve">, </w:t>
      </w:r>
      <w:r>
        <w:rPr>
          <w:rFonts w:hint="eastAsia"/>
          <w:lang w:val="en-US" w:eastAsia="zh-CN"/>
        </w:rPr>
        <w:t>RAN4</w:t>
      </w:r>
      <w:r>
        <w:rPr>
          <w:rFonts w:hint="default"/>
          <w:lang w:val="en-US" w:eastAsia="zh-CN"/>
        </w:rPr>
        <w:t xml:space="preserve"> understand that</w:t>
      </w:r>
      <w:r>
        <w:rPr>
          <w:rFonts w:hint="eastAsia"/>
          <w:lang w:val="en-US" w:eastAsia="zh-CN"/>
        </w:rPr>
        <w:t xml:space="preserve"> the source band of the band pair represents the specific source band that have interruption or not (depends on the value </w:t>
      </w:r>
      <w:r>
        <w:rPr>
          <w:rFonts w:hint="default"/>
          <w:lang w:val="en-US" w:eastAsia="zh-CN"/>
        </w:rPr>
        <w:t>“</w:t>
      </w:r>
      <w:r>
        <w:rPr>
          <w:rFonts w:hint="eastAsia"/>
          <w:lang w:val="en-US" w:eastAsia="zh-CN"/>
        </w:rPr>
        <w:t>interruption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noInterruption</w:t>
      </w:r>
      <w:r>
        <w:rPr>
          <w:rFonts w:hint="default"/>
          <w:lang w:val="en-US" w:eastAsia="zh-CN"/>
        </w:rPr>
        <w:t>”</w:t>
      </w:r>
      <w:r>
        <w:rPr>
          <w:rFonts w:hint="eastAsia"/>
          <w:lang w:val="en-US" w:eastAsia="zh-CN"/>
        </w:rPr>
        <w:t>) in the BC when UE performs PDCCH-ordered early RACH toward a target cell on target band..</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Pr>
          <w:rFonts w:ascii="Arial" w:hAnsi="Arial"/>
          <w:sz w:val="36"/>
          <w:szCs w:val="20"/>
          <w:lang w:val="en-GB" w:eastAsia="en-GB"/>
        </w:rPr>
        <w:t>2</w:t>
      </w:r>
      <w:r>
        <w:rPr>
          <w:rFonts w:hint="eastAsia" w:ascii="Arial" w:hAnsi="Arial"/>
          <w:sz w:val="36"/>
          <w:szCs w:val="20"/>
          <w:lang w:val="en-US" w:eastAsia="zh-CN"/>
        </w:rPr>
        <w:t xml:space="preserve"> </w:t>
      </w:r>
      <w:r>
        <w:rPr>
          <w:rFonts w:ascii="Arial" w:hAnsi="Arial"/>
          <w:sz w:val="36"/>
          <w:szCs w:val="20"/>
          <w:lang w:val="en-GB" w:eastAsia="en-GB"/>
        </w:rPr>
        <w:t>Actions</w:t>
      </w:r>
    </w:p>
    <w:p>
      <w:pPr>
        <w:overflowPunct w:val="0"/>
        <w:autoSpaceDE w:val="0"/>
        <w:autoSpaceDN w:val="0"/>
        <w:adjustRightInd w:val="0"/>
        <w:spacing w:after="120"/>
        <w:ind w:left="1985" w:hanging="1985"/>
        <w:textAlignment w:val="baseline"/>
        <w:rPr>
          <w:rFonts w:ascii="Arial" w:hAnsi="Arial" w:cs="Arial"/>
          <w:b/>
          <w:sz w:val="20"/>
          <w:szCs w:val="20"/>
          <w:lang w:val="en-GB" w:eastAsia="en-GB"/>
        </w:rPr>
      </w:pPr>
      <w:r>
        <w:rPr>
          <w:rFonts w:ascii="Arial" w:hAnsi="Arial" w:cs="Arial"/>
          <w:b/>
          <w:sz w:val="20"/>
          <w:szCs w:val="20"/>
          <w:lang w:val="en-GB" w:eastAsia="en-GB"/>
        </w:rPr>
        <w:t>To RAN</w:t>
      </w:r>
      <w:r>
        <w:rPr>
          <w:rFonts w:hint="eastAsia" w:ascii="Arial" w:hAnsi="Arial" w:cs="Arial"/>
          <w:b/>
          <w:sz w:val="20"/>
          <w:szCs w:val="20"/>
          <w:lang w:val="en-US" w:eastAsia="zh-CN"/>
        </w:rPr>
        <w:t>2</w:t>
      </w:r>
      <w:r>
        <w:rPr>
          <w:rFonts w:ascii="Arial" w:hAnsi="Arial" w:cs="Arial"/>
          <w:b/>
          <w:sz w:val="20"/>
          <w:szCs w:val="20"/>
          <w:lang w:val="en-GB" w:eastAsia="en-GB"/>
        </w:rPr>
        <w:t xml:space="preserve"> </w:t>
      </w:r>
    </w:p>
    <w:p>
      <w:pPr>
        <w:spacing w:after="120"/>
        <w:ind w:left="993" w:hanging="993"/>
        <w:rPr>
          <w:rFonts w:ascii="Arial" w:hAnsi="Arial" w:cs="Arial"/>
          <w:color w:val="0070C0"/>
          <w:sz w:val="20"/>
          <w:szCs w:val="20"/>
          <w:lang w:val="en-GB" w:eastAsia="en-GB"/>
        </w:rPr>
      </w:pPr>
      <w:r>
        <w:rPr>
          <w:rFonts w:ascii="Arial" w:hAnsi="Arial" w:cs="Arial"/>
          <w:b/>
          <w:sz w:val="20"/>
          <w:szCs w:val="20"/>
          <w:lang w:val="en-GB" w:eastAsia="en-GB"/>
        </w:rPr>
        <w:t xml:space="preserve">ACTION: </w:t>
      </w:r>
      <w:r>
        <w:rPr>
          <w:rFonts w:ascii="Arial" w:hAnsi="Arial" w:cs="Arial"/>
          <w:b/>
          <w:color w:val="0070C0"/>
          <w:sz w:val="20"/>
          <w:szCs w:val="20"/>
          <w:lang w:val="en-GB" w:eastAsia="en-GB"/>
        </w:rPr>
        <w:tab/>
      </w:r>
      <w:r>
        <w:rPr>
          <w:sz w:val="21"/>
          <w:szCs w:val="21"/>
          <w:lang w:val="en-GB" w:eastAsia="en-GB"/>
        </w:rPr>
        <w:t>RAN4 would like RAN</w:t>
      </w:r>
      <w:r>
        <w:rPr>
          <w:rFonts w:hint="eastAsia"/>
          <w:sz w:val="21"/>
          <w:szCs w:val="21"/>
          <w:lang w:val="en-US" w:eastAsia="zh-CN"/>
        </w:rPr>
        <w:t>2</w:t>
      </w:r>
      <w:r>
        <w:rPr>
          <w:sz w:val="21"/>
          <w:szCs w:val="21"/>
          <w:lang w:val="en-GB" w:eastAsia="en-GB"/>
        </w:rPr>
        <w:t xml:space="preserve"> to take into account the above RAN4 replies/feedback in their future work on </w:t>
      </w:r>
      <w:r>
        <w:rPr>
          <w:b w:val="0"/>
          <w:bCs w:val="0"/>
        </w:rPr>
        <w:t xml:space="preserve">granularity definition of </w:t>
      </w:r>
      <w:r>
        <w:rPr>
          <w:b w:val="0"/>
          <w:bCs w:val="0"/>
          <w:i/>
          <w:iCs/>
        </w:rPr>
        <w:t>pdcch-RACH-AffectedBandsList-r18</w:t>
      </w:r>
      <w:r>
        <w:rPr>
          <w:sz w:val="21"/>
          <w:szCs w:val="21"/>
          <w:lang w:val="en-GB" w:eastAsia="en-GB"/>
        </w:rPr>
        <w:t>.</w:t>
      </w:r>
    </w:p>
    <w:p>
      <w:pPr>
        <w:keepNext/>
        <w:keepLines/>
        <w:pBdr>
          <w:top w:val="single" w:color="auto" w:sz="12" w:space="3"/>
        </w:pBdr>
        <w:overflowPunct w:val="0"/>
        <w:autoSpaceDE w:val="0"/>
        <w:autoSpaceDN w:val="0"/>
        <w:adjustRightInd w:val="0"/>
        <w:spacing w:before="360" w:after="180"/>
        <w:ind w:left="1134" w:hanging="1134"/>
        <w:textAlignment w:val="baseline"/>
        <w:outlineLvl w:val="0"/>
        <w:rPr>
          <w:rFonts w:ascii="Arial" w:hAnsi="Arial"/>
          <w:sz w:val="36"/>
          <w:szCs w:val="36"/>
          <w:lang w:val="en-GB" w:eastAsia="en-GB"/>
        </w:rPr>
      </w:pPr>
      <w:r>
        <w:rPr>
          <w:rFonts w:ascii="Arial" w:hAnsi="Arial"/>
          <w:sz w:val="36"/>
          <w:szCs w:val="36"/>
          <w:lang w:val="en-GB" w:eastAsia="en-GB"/>
        </w:rPr>
        <w:t>3</w:t>
      </w:r>
      <w:r>
        <w:rPr>
          <w:rFonts w:hint="eastAsia" w:ascii="Arial" w:hAnsi="Arial"/>
          <w:sz w:val="36"/>
          <w:szCs w:val="36"/>
          <w:lang w:val="en-US" w:eastAsia="zh-CN"/>
        </w:rPr>
        <w:t xml:space="preserve"> </w:t>
      </w:r>
      <w:r>
        <w:rPr>
          <w:rFonts w:ascii="Arial" w:hAnsi="Arial"/>
          <w:sz w:val="36"/>
          <w:szCs w:val="36"/>
          <w:lang w:val="en-GB" w:eastAsia="en-GB"/>
        </w:rPr>
        <w:t xml:space="preserve">Dates of next </w:t>
      </w:r>
      <w:r>
        <w:rPr>
          <w:rFonts w:ascii="Arial" w:hAnsi="Arial" w:cs="Arial"/>
          <w:bCs/>
          <w:sz w:val="36"/>
          <w:szCs w:val="36"/>
          <w:lang w:val="en-GB" w:eastAsia="en-GB"/>
        </w:rPr>
        <w:t xml:space="preserve">TSG-RAN WG RAN4 </w:t>
      </w:r>
      <w:r>
        <w:rPr>
          <w:rFonts w:ascii="Arial" w:hAnsi="Arial"/>
          <w:sz w:val="36"/>
          <w:szCs w:val="36"/>
          <w:lang w:val="en-GB" w:eastAsia="en-GB"/>
        </w:rPr>
        <w:t>meetings</w:t>
      </w:r>
    </w:p>
    <w:p>
      <w:pPr>
        <w:overflowPunct w:val="0"/>
        <w:autoSpaceDE w:val="0"/>
        <w:autoSpaceDN w:val="0"/>
        <w:adjustRightInd w:val="0"/>
        <w:spacing w:after="180"/>
        <w:textAlignment w:val="baseline"/>
        <w:rPr>
          <w:rFonts w:hint="eastAsia" w:eastAsia="宋体"/>
          <w:sz w:val="21"/>
          <w:szCs w:val="21"/>
          <w:lang w:val="en-US" w:eastAsia="zh-CN"/>
        </w:rPr>
      </w:pPr>
      <w:bookmarkStart w:id="12" w:name="OLE_LINK53"/>
      <w:bookmarkStart w:id="13" w:name="OLE_LINK54"/>
      <w:r>
        <w:rPr>
          <w:sz w:val="21"/>
          <w:szCs w:val="21"/>
          <w:lang w:val="en-GB" w:eastAsia="en-GB"/>
        </w:rPr>
        <w:t>RAN4#1</w:t>
      </w:r>
      <w:r>
        <w:rPr>
          <w:rFonts w:hint="eastAsia"/>
          <w:sz w:val="21"/>
          <w:szCs w:val="21"/>
          <w:lang w:val="en-US" w:eastAsia="zh-CN"/>
        </w:rPr>
        <w:t>15, 19</w:t>
      </w:r>
      <w:r>
        <w:rPr>
          <w:sz w:val="21"/>
          <w:szCs w:val="21"/>
          <w:vertAlign w:val="superscript"/>
          <w:lang w:val="en-GB" w:eastAsia="en-GB"/>
        </w:rPr>
        <w:t xml:space="preserve">th </w:t>
      </w:r>
      <w:r>
        <w:rPr>
          <w:sz w:val="21"/>
          <w:szCs w:val="21"/>
          <w:lang w:val="en-GB" w:eastAsia="en-GB"/>
        </w:rPr>
        <w:t xml:space="preserve">- </w:t>
      </w:r>
      <w:r>
        <w:rPr>
          <w:rFonts w:hint="eastAsia"/>
          <w:sz w:val="21"/>
          <w:szCs w:val="21"/>
          <w:lang w:val="en-US" w:eastAsia="zh-CN"/>
        </w:rPr>
        <w:t>23</w:t>
      </w:r>
      <w:r>
        <w:rPr>
          <w:rFonts w:hint="eastAsia"/>
          <w:sz w:val="21"/>
          <w:szCs w:val="21"/>
          <w:vertAlign w:val="superscript"/>
          <w:lang w:val="en-US" w:eastAsia="zh-CN"/>
        </w:rPr>
        <w:t>rd</w:t>
      </w:r>
      <w:r>
        <w:rPr>
          <w:sz w:val="21"/>
          <w:szCs w:val="21"/>
          <w:lang w:val="en-GB" w:eastAsia="en-GB"/>
        </w:rPr>
        <w:t xml:space="preserve"> </w:t>
      </w:r>
      <w:r>
        <w:rPr>
          <w:rFonts w:hint="eastAsia"/>
          <w:sz w:val="21"/>
          <w:szCs w:val="21"/>
          <w:lang w:val="en-US" w:eastAsia="zh-CN"/>
        </w:rPr>
        <w:t>May</w:t>
      </w:r>
      <w:r>
        <w:rPr>
          <w:sz w:val="21"/>
          <w:szCs w:val="21"/>
          <w:lang w:val="en-GB" w:eastAsia="en-GB"/>
        </w:rPr>
        <w:t xml:space="preserve"> 202</w:t>
      </w:r>
      <w:r>
        <w:rPr>
          <w:rFonts w:hint="eastAsia"/>
          <w:sz w:val="21"/>
          <w:szCs w:val="21"/>
          <w:lang w:val="en-US" w:eastAsia="zh-CN"/>
        </w:rPr>
        <w:t>5</w:t>
      </w:r>
      <w:r>
        <w:rPr>
          <w:sz w:val="21"/>
          <w:szCs w:val="21"/>
          <w:lang w:val="en-GB" w:eastAsia="en-GB"/>
        </w:rPr>
        <w:t xml:space="preserve">, </w:t>
      </w:r>
      <w:bookmarkEnd w:id="12"/>
      <w:bookmarkEnd w:id="13"/>
      <w:r>
        <w:rPr>
          <w:rFonts w:hint="eastAsia"/>
          <w:sz w:val="21"/>
          <w:szCs w:val="21"/>
          <w:lang w:val="en-US" w:eastAsia="zh-CN"/>
        </w:rPr>
        <w:t>Malta</w:t>
      </w:r>
      <w:r>
        <w:rPr>
          <w:rFonts w:hint="eastAsia" w:eastAsia="宋体"/>
          <w:sz w:val="21"/>
          <w:szCs w:val="21"/>
          <w:lang w:val="en-US" w:eastAsia="zh-CN"/>
        </w:rPr>
        <w:t>.</w:t>
      </w:r>
    </w:p>
    <w:p>
      <w:pPr>
        <w:overflowPunct w:val="0"/>
        <w:autoSpaceDE w:val="0"/>
        <w:autoSpaceDN w:val="0"/>
        <w:adjustRightInd w:val="0"/>
        <w:spacing w:after="180"/>
        <w:textAlignment w:val="baseline"/>
        <w:rPr>
          <w:rFonts w:hint="default" w:eastAsia="宋体"/>
          <w:sz w:val="21"/>
          <w:szCs w:val="21"/>
          <w:lang w:val="en-US" w:eastAsia="zh-CN"/>
        </w:rPr>
      </w:pPr>
      <w:r>
        <w:rPr>
          <w:rFonts w:hint="eastAsia"/>
          <w:sz w:val="21"/>
          <w:szCs w:val="21"/>
          <w:lang w:val="en-US" w:eastAsia="zh-CN"/>
        </w:rPr>
        <w:t>RAN4#116, 25</w:t>
      </w:r>
      <w:r>
        <w:rPr>
          <w:rFonts w:hint="eastAsia"/>
          <w:sz w:val="21"/>
          <w:szCs w:val="21"/>
          <w:vertAlign w:val="superscript"/>
          <w:lang w:val="en-US" w:eastAsia="zh-CN"/>
        </w:rPr>
        <w:t>th</w:t>
      </w:r>
      <w:r>
        <w:rPr>
          <w:rFonts w:hint="eastAsia"/>
          <w:sz w:val="21"/>
          <w:szCs w:val="21"/>
          <w:lang w:val="en-US" w:eastAsia="zh-CN"/>
        </w:rPr>
        <w:t>-29</w:t>
      </w:r>
      <w:r>
        <w:rPr>
          <w:rFonts w:hint="eastAsia"/>
          <w:sz w:val="21"/>
          <w:szCs w:val="21"/>
          <w:vertAlign w:val="superscript"/>
          <w:lang w:val="en-US" w:eastAsia="zh-CN"/>
        </w:rPr>
        <w:t>th</w:t>
      </w:r>
      <w:r>
        <w:rPr>
          <w:rFonts w:hint="eastAsia"/>
          <w:sz w:val="21"/>
          <w:szCs w:val="21"/>
          <w:lang w:val="en-US" w:eastAsia="zh-CN"/>
        </w:rPr>
        <w:t xml:space="preserve"> August 2025, India.</w:t>
      </w:r>
    </w:p>
    <w:p>
      <w:pPr>
        <w:pStyle w:val="53"/>
        <w:numPr>
          <w:ilvl w:val="-1"/>
          <w:numId w:val="0"/>
        </w:num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3B509D7"/>
    <w:multiLevelType w:val="multilevel"/>
    <w:tmpl w:val="53B509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4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13359"/>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33FDD"/>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25051"/>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627A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A3363C"/>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1D765B"/>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344C3"/>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1817"/>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4B08AA"/>
    <w:rsid w:val="1E6703B7"/>
    <w:rsid w:val="1E680B85"/>
    <w:rsid w:val="1E6A61E3"/>
    <w:rsid w:val="1E6B2336"/>
    <w:rsid w:val="1E7845CD"/>
    <w:rsid w:val="1E7C1811"/>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5624E"/>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13F32"/>
    <w:rsid w:val="2A49761F"/>
    <w:rsid w:val="2A4C74B8"/>
    <w:rsid w:val="2A4F49D1"/>
    <w:rsid w:val="2A500712"/>
    <w:rsid w:val="2A541B0A"/>
    <w:rsid w:val="2A627A42"/>
    <w:rsid w:val="2A630308"/>
    <w:rsid w:val="2A6576FA"/>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0731FF"/>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B1837"/>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07142"/>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515B0E"/>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3E6C89"/>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EB0E58"/>
    <w:rsid w:val="45F4334C"/>
    <w:rsid w:val="460D3781"/>
    <w:rsid w:val="461B39D6"/>
    <w:rsid w:val="46312362"/>
    <w:rsid w:val="463714CE"/>
    <w:rsid w:val="46466453"/>
    <w:rsid w:val="464871AD"/>
    <w:rsid w:val="465918B0"/>
    <w:rsid w:val="4662020E"/>
    <w:rsid w:val="466D3070"/>
    <w:rsid w:val="466E444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AFA23DE"/>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CF649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3833C9"/>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394EDC"/>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92FD7"/>
    <w:rsid w:val="6B21318E"/>
    <w:rsid w:val="6B254FA3"/>
    <w:rsid w:val="6B285741"/>
    <w:rsid w:val="6B340EF1"/>
    <w:rsid w:val="6B3D06AC"/>
    <w:rsid w:val="6B444BB7"/>
    <w:rsid w:val="6B447945"/>
    <w:rsid w:val="6B472052"/>
    <w:rsid w:val="6B4B2C3B"/>
    <w:rsid w:val="6B4E4A00"/>
    <w:rsid w:val="6B5256F3"/>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655B4E"/>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038AF"/>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样式1"/>
    <w:basedOn w:val="1"/>
    <w:qFormat/>
    <w:uiPriority w:val="0"/>
    <w:pPr>
      <w:jc w:val="left"/>
      <w:outlineLvl w:val="0"/>
    </w:pPr>
    <w:rPr>
      <w:rFonts w:hint="eastAsia" w:ascii="Arial" w:hAnsi="Arial" w:cs="Arial"/>
      <w:b/>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2025-03-28T08:43:25Z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6980EB6B41C54E579BC1B1A21BFB0EE0</vt:lpwstr>
  </property>
</Properties>
</file>